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CD379" w14:textId="77777777" w:rsidR="001E42AD" w:rsidRDefault="007A6CBC">
      <w:pPr>
        <w:pStyle w:val="a3"/>
        <w:spacing w:after="0"/>
        <w:ind w:firstLine="10915"/>
        <w:rPr>
          <w:rFonts w:ascii="Times New Roman" w:eastAsia="Calibri" w:hAnsi="Times New Roman" w:cs="Times New Roman"/>
          <w:b/>
          <w:color w:val="000000"/>
          <w:spacing w:val="0"/>
          <w:sz w:val="20"/>
          <w:szCs w:val="20"/>
          <w:lang w:val="uk-UA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="Times New Roman" w:eastAsia="Calibri" w:hAnsi="Times New Roman" w:cs="Times New Roman"/>
          <w:b/>
          <w:color w:val="000000"/>
          <w:spacing w:val="0"/>
          <w:sz w:val="20"/>
          <w:szCs w:val="20"/>
          <w:lang w:val="uk-UA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Додаток 1</w:t>
      </w:r>
    </w:p>
    <w:p w14:paraId="39D9BAA0" w14:textId="77777777" w:rsidR="001E42AD" w:rsidRDefault="007A6CBC">
      <w:pPr>
        <w:spacing w:after="0"/>
        <w:ind w:firstLine="10915"/>
        <w:rPr>
          <w:rFonts w:eastAsia="Calibri"/>
          <w:b/>
          <w:sz w:val="20"/>
          <w:szCs w:val="20"/>
          <w:lang w:val="uk-UA"/>
        </w:rPr>
      </w:pPr>
      <w:r>
        <w:rPr>
          <w:rFonts w:eastAsia="Calibri"/>
          <w:b/>
          <w:sz w:val="20"/>
          <w:szCs w:val="20"/>
          <w:lang w:val="uk-UA"/>
        </w:rPr>
        <w:t>до Середньострокового плану пріоритетних</w:t>
      </w:r>
    </w:p>
    <w:p w14:paraId="70D954A7" w14:textId="77777777" w:rsidR="001E42AD" w:rsidRDefault="007A6CBC">
      <w:pPr>
        <w:spacing w:after="0"/>
        <w:ind w:firstLine="10915"/>
        <w:rPr>
          <w:rFonts w:eastAsia="Calibri"/>
          <w:b/>
          <w:sz w:val="20"/>
          <w:szCs w:val="20"/>
          <w:lang w:val="uk-UA"/>
        </w:rPr>
      </w:pPr>
      <w:r>
        <w:rPr>
          <w:rFonts w:eastAsia="Calibri"/>
          <w:b/>
          <w:sz w:val="20"/>
          <w:szCs w:val="20"/>
          <w:lang w:val="uk-UA"/>
        </w:rPr>
        <w:t xml:space="preserve">публічних інвестицій </w:t>
      </w:r>
      <w:proofErr w:type="spellStart"/>
      <w:r>
        <w:rPr>
          <w:rFonts w:eastAsia="Calibri"/>
          <w:b/>
          <w:sz w:val="20"/>
          <w:szCs w:val="20"/>
          <w:lang w:val="uk-UA"/>
        </w:rPr>
        <w:t>Поляницької</w:t>
      </w:r>
      <w:proofErr w:type="spellEnd"/>
      <w:r>
        <w:rPr>
          <w:rFonts w:eastAsia="Calibri"/>
          <w:b/>
          <w:sz w:val="20"/>
          <w:szCs w:val="20"/>
          <w:lang w:val="uk-UA"/>
        </w:rPr>
        <w:t xml:space="preserve"> сільської</w:t>
      </w:r>
    </w:p>
    <w:p w14:paraId="5C918446" w14:textId="77777777" w:rsidR="001E42AD" w:rsidRDefault="007A6CBC">
      <w:pPr>
        <w:spacing w:after="0"/>
        <w:ind w:firstLine="10915"/>
        <w:rPr>
          <w:rFonts w:eastAsia="Calibri"/>
          <w:b/>
          <w:sz w:val="20"/>
          <w:szCs w:val="20"/>
          <w:lang w:val="uk-UA"/>
        </w:rPr>
      </w:pPr>
      <w:r>
        <w:rPr>
          <w:rFonts w:eastAsia="Calibri"/>
          <w:b/>
          <w:sz w:val="20"/>
          <w:szCs w:val="20"/>
          <w:lang w:val="uk-UA"/>
        </w:rPr>
        <w:t>територіальної громади на 2027–2029 роки</w:t>
      </w:r>
    </w:p>
    <w:p w14:paraId="558C6A23" w14:textId="77777777" w:rsidR="001E42AD" w:rsidRDefault="001E42AD">
      <w:pPr>
        <w:spacing w:after="0"/>
        <w:ind w:firstLine="10915"/>
        <w:rPr>
          <w:rFonts w:eastAsia="Calibri"/>
          <w:b/>
          <w:sz w:val="20"/>
          <w:szCs w:val="20"/>
          <w:lang w:val="uk-UA"/>
        </w:rPr>
      </w:pPr>
    </w:p>
    <w:p w14:paraId="06D0B276" w14:textId="77777777" w:rsidR="001E42AD" w:rsidRDefault="001E42AD">
      <w:pPr>
        <w:ind w:firstLine="9214"/>
        <w:jc w:val="right"/>
        <w:rPr>
          <w:rFonts w:eastAsia="Calibri"/>
          <w:b/>
          <w:szCs w:val="28"/>
          <w:lang w:val="uk-UA"/>
        </w:rPr>
      </w:pPr>
    </w:p>
    <w:p w14:paraId="0F5B0202" w14:textId="77777777" w:rsidR="001E42AD" w:rsidRDefault="007A6CBC">
      <w:pPr>
        <w:tabs>
          <w:tab w:val="left" w:pos="1020"/>
        </w:tabs>
        <w:spacing w:line="259" w:lineRule="auto"/>
        <w:jc w:val="center"/>
        <w:rPr>
          <w:rFonts w:eastAsia="Calibri"/>
          <w:b/>
          <w:szCs w:val="28"/>
          <w:lang w:val="uk-UA"/>
        </w:rPr>
      </w:pPr>
      <w:r>
        <w:rPr>
          <w:rFonts w:eastAsia="Calibri"/>
          <w:b/>
          <w:szCs w:val="28"/>
          <w:lang w:val="uk-UA"/>
        </w:rPr>
        <w:t>Основні напрями публічного інвестування</w:t>
      </w: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"/>
        <w:gridCol w:w="2160"/>
        <w:gridCol w:w="2160"/>
        <w:gridCol w:w="2620"/>
        <w:gridCol w:w="1843"/>
        <w:gridCol w:w="2019"/>
        <w:gridCol w:w="1150"/>
        <w:gridCol w:w="1011"/>
        <w:gridCol w:w="62"/>
        <w:gridCol w:w="2099"/>
        <w:gridCol w:w="280"/>
      </w:tblGrid>
      <w:tr w:rsidR="001E42AD" w14:paraId="2666F163" w14:textId="77777777">
        <w:trPr>
          <w:trHeight w:val="384"/>
        </w:trPr>
        <w:tc>
          <w:tcPr>
            <w:tcW w:w="1080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3168AF7D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Галузь (сектор) для публічного інвестування – Муніципальна інфраструктура та послуги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1210F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FDFD56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CB19F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02C4213E" w14:textId="77777777">
        <w:trPr>
          <w:trHeight w:val="384"/>
        </w:trPr>
        <w:tc>
          <w:tcPr>
            <w:tcW w:w="1541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56472786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Відповідальний галузевий (секторальний) структурний підрозділ– </w:t>
            </w:r>
            <w:proofErr w:type="spellStart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Поляницька</w:t>
            </w:r>
            <w:proofErr w:type="spellEnd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 сільська рада</w:t>
            </w:r>
          </w:p>
        </w:tc>
      </w:tr>
      <w:tr w:rsidR="001E42AD" w14:paraId="3044FF16" w14:textId="77777777">
        <w:trPr>
          <w:trHeight w:val="384"/>
        </w:trPr>
        <w:tc>
          <w:tcPr>
            <w:tcW w:w="1080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393BE7AB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Граничний сукупний обсяг публічних інвестицій на середньостроковий період – </w:t>
            </w:r>
          </w:p>
        </w:tc>
        <w:tc>
          <w:tcPr>
            <w:tcW w:w="46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A33620A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4</w:t>
            </w: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en-US" w:eastAsia="uk-UA"/>
              </w:rPr>
              <w:t>0</w:t>
            </w: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0 000 000,00</w:t>
            </w:r>
          </w:p>
        </w:tc>
      </w:tr>
      <w:tr w:rsidR="001E42AD" w14:paraId="3B299A78" w14:textId="77777777">
        <w:trPr>
          <w:trHeight w:val="384"/>
        </w:trPr>
        <w:tc>
          <w:tcPr>
            <w:tcW w:w="1080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61FAC695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Орієнтовні потреби щодо здійснення публічних інвестицій  </w:t>
            </w:r>
          </w:p>
          <w:p w14:paraId="6CA128EE" w14:textId="77777777" w:rsidR="001E42AD" w:rsidRDefault="001E42AD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46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DAC1464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4 000 000,00</w:t>
            </w:r>
          </w:p>
          <w:p w14:paraId="4D9729C0" w14:textId="77777777" w:rsidR="001E42AD" w:rsidRDefault="007A6CBC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 </w:t>
            </w:r>
          </w:p>
        </w:tc>
      </w:tr>
      <w:tr w:rsidR="001E42AD" w14:paraId="567BAC5B" w14:textId="77777777">
        <w:trPr>
          <w:gridBefore w:val="1"/>
          <w:gridAfter w:val="1"/>
          <w:wBefore w:w="6" w:type="dxa"/>
          <w:wAfter w:w="280" w:type="dxa"/>
        </w:trPr>
        <w:tc>
          <w:tcPr>
            <w:tcW w:w="2160" w:type="dxa"/>
            <w:vAlign w:val="center"/>
          </w:tcPr>
          <w:p w14:paraId="4617C0C4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Напрям</w:t>
            </w:r>
          </w:p>
        </w:tc>
        <w:tc>
          <w:tcPr>
            <w:tcW w:w="2160" w:type="dxa"/>
            <w:vAlign w:val="center"/>
          </w:tcPr>
          <w:p w14:paraId="184AEA82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 xml:space="preserve">Основні напрями публічного інвестування </w:t>
            </w:r>
          </w:p>
        </w:tc>
        <w:tc>
          <w:tcPr>
            <w:tcW w:w="2620" w:type="dxa"/>
            <w:vAlign w:val="center"/>
          </w:tcPr>
          <w:p w14:paraId="0D1345C3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Цільовий показник</w:t>
            </w:r>
          </w:p>
        </w:tc>
        <w:tc>
          <w:tcPr>
            <w:tcW w:w="1843" w:type="dxa"/>
            <w:vAlign w:val="center"/>
          </w:tcPr>
          <w:p w14:paraId="3767F6B9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Базове значення</w:t>
            </w:r>
          </w:p>
        </w:tc>
        <w:tc>
          <w:tcPr>
            <w:tcW w:w="2019" w:type="dxa"/>
            <w:vAlign w:val="center"/>
          </w:tcPr>
          <w:p w14:paraId="2A70E97B" w14:textId="77777777" w:rsidR="001E42AD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2027 р. (%)</w:t>
            </w:r>
          </w:p>
        </w:tc>
        <w:tc>
          <w:tcPr>
            <w:tcW w:w="2161" w:type="dxa"/>
            <w:gridSpan w:val="2"/>
            <w:vAlign w:val="center"/>
          </w:tcPr>
          <w:p w14:paraId="48B9D818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2028 р. (%)</w:t>
            </w:r>
          </w:p>
        </w:tc>
        <w:tc>
          <w:tcPr>
            <w:tcW w:w="2161" w:type="dxa"/>
            <w:gridSpan w:val="2"/>
            <w:vAlign w:val="center"/>
          </w:tcPr>
          <w:p w14:paraId="1CA3E457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2029 р. (%)</w:t>
            </w:r>
          </w:p>
        </w:tc>
      </w:tr>
      <w:tr w:rsidR="001E42AD" w14:paraId="338E790B" w14:textId="77777777">
        <w:trPr>
          <w:gridBefore w:val="1"/>
          <w:gridAfter w:val="1"/>
          <w:wBefore w:w="6" w:type="dxa"/>
          <w:wAfter w:w="280" w:type="dxa"/>
        </w:trPr>
        <w:tc>
          <w:tcPr>
            <w:tcW w:w="2160" w:type="dxa"/>
            <w:vAlign w:val="center"/>
          </w:tcPr>
          <w:p w14:paraId="618FF539" w14:textId="77777777" w:rsidR="001E42AD" w:rsidRDefault="007A6CBC">
            <w:pPr>
              <w:spacing w:after="0"/>
              <w:rPr>
                <w:rFonts w:eastAsia="Calibri"/>
                <w:b/>
                <w:sz w:val="20"/>
                <w:szCs w:val="20"/>
                <w:lang w:val="uk-UA"/>
              </w:rPr>
            </w:pPr>
            <w:bookmarkStart w:id="0" w:name="_GoBack" w:colFirst="3" w:colLast="3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Нове будівництво каналізаційних очисних споруд та мереж водовідведення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с.Яблуниця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Поляницька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ТГ Івано-Франківська область</w:t>
            </w:r>
          </w:p>
        </w:tc>
        <w:tc>
          <w:tcPr>
            <w:tcW w:w="2160" w:type="dxa"/>
            <w:vAlign w:val="center"/>
          </w:tcPr>
          <w:p w14:paraId="6ABF8790" w14:textId="77777777" w:rsidR="001E42AD" w:rsidRDefault="007A6CBC">
            <w:pPr>
              <w:spacing w:after="0"/>
              <w:rPr>
                <w:rFonts w:eastAsia="Calibri"/>
                <w:bCs/>
                <w:szCs w:val="28"/>
                <w:lang w:val="uk-UA"/>
              </w:rPr>
            </w:pPr>
            <w:r>
              <w:rPr>
                <w:rFonts w:eastAsia="Calibri"/>
                <w:bCs/>
                <w:szCs w:val="28"/>
                <w:lang w:val="uk-UA"/>
              </w:rPr>
              <w:t xml:space="preserve">Розвиток систем централізованого водовідведення, будівництво та модернізація інженерної інфраструктури населених пунктів </w:t>
            </w:r>
          </w:p>
        </w:tc>
        <w:tc>
          <w:tcPr>
            <w:tcW w:w="2620" w:type="dxa"/>
            <w:vAlign w:val="center"/>
          </w:tcPr>
          <w:p w14:paraId="50C082D1" w14:textId="77777777" w:rsidR="001E42AD" w:rsidRDefault="007A6CBC">
            <w:pPr>
              <w:spacing w:after="0"/>
              <w:rPr>
                <w:rFonts w:eastAsia="Calibri"/>
                <w:b/>
                <w:szCs w:val="28"/>
                <w:lang w:val="uk-UA"/>
              </w:rPr>
            </w:pPr>
            <w:r>
              <w:rPr>
                <w:rFonts w:eastAsia="Times New Roman"/>
                <w:kern w:val="0"/>
                <w:szCs w:val="28"/>
                <w:lang w:val="uk-UA" w:eastAsia="uk-UA"/>
              </w:rPr>
              <w:t>Забезпечення централізованим водовідведенням мешканців сіл Поляниця , Яблуниця.</w:t>
            </w:r>
          </w:p>
        </w:tc>
        <w:tc>
          <w:tcPr>
            <w:tcW w:w="1843" w:type="dxa"/>
            <w:vAlign w:val="center"/>
          </w:tcPr>
          <w:p w14:paraId="04676E29" w14:textId="77777777" w:rsidR="001E42AD" w:rsidRDefault="007A6CBC">
            <w:pPr>
              <w:spacing w:after="0"/>
              <w:jc w:val="center"/>
              <w:rPr>
                <w:rFonts w:eastAsia="Calibri"/>
                <w:b/>
                <w:szCs w:val="28"/>
                <w:lang w:val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0</w:t>
            </w:r>
          </w:p>
        </w:tc>
        <w:tc>
          <w:tcPr>
            <w:tcW w:w="2019" w:type="dxa"/>
            <w:vAlign w:val="center"/>
          </w:tcPr>
          <w:p w14:paraId="0EF9D365" w14:textId="77777777" w:rsidR="001E42AD" w:rsidRDefault="007A6CBC">
            <w:pPr>
              <w:spacing w:after="0"/>
              <w:jc w:val="center"/>
              <w:rPr>
                <w:rFonts w:eastAsia="Calibri"/>
                <w:b/>
                <w:szCs w:val="28"/>
                <w:lang w:val="uk-UA"/>
              </w:rPr>
            </w:pPr>
            <w:r>
              <w:rPr>
                <w:rFonts w:eastAsia="Calibri"/>
                <w:b/>
                <w:szCs w:val="28"/>
                <w:lang w:val="uk-UA"/>
              </w:rPr>
              <w:t>40%</w:t>
            </w:r>
          </w:p>
        </w:tc>
        <w:tc>
          <w:tcPr>
            <w:tcW w:w="2161" w:type="dxa"/>
            <w:gridSpan w:val="2"/>
            <w:vAlign w:val="center"/>
          </w:tcPr>
          <w:p w14:paraId="212F7B85" w14:textId="77777777" w:rsidR="001E42AD" w:rsidRDefault="007A6CBC">
            <w:pPr>
              <w:spacing w:after="0"/>
              <w:jc w:val="center"/>
              <w:rPr>
                <w:rFonts w:eastAsia="Calibri"/>
                <w:b/>
                <w:szCs w:val="28"/>
                <w:lang w:val="uk-UA"/>
              </w:rPr>
            </w:pPr>
            <w:r>
              <w:rPr>
                <w:rFonts w:eastAsia="Calibri"/>
                <w:b/>
                <w:szCs w:val="28"/>
                <w:lang w:val="uk-UA"/>
              </w:rPr>
              <w:t>60 %</w:t>
            </w:r>
          </w:p>
        </w:tc>
        <w:tc>
          <w:tcPr>
            <w:tcW w:w="2161" w:type="dxa"/>
            <w:gridSpan w:val="2"/>
            <w:vAlign w:val="center"/>
          </w:tcPr>
          <w:p w14:paraId="35A26F24" w14:textId="77777777" w:rsidR="001E42AD" w:rsidRDefault="007A6CBC">
            <w:pPr>
              <w:spacing w:after="0"/>
              <w:jc w:val="center"/>
              <w:rPr>
                <w:rFonts w:eastAsia="Calibri"/>
                <w:b/>
                <w:szCs w:val="28"/>
                <w:lang w:val="uk-UA"/>
              </w:rPr>
            </w:pPr>
            <w:r>
              <w:rPr>
                <w:rFonts w:eastAsia="Calibri"/>
                <w:b/>
                <w:szCs w:val="28"/>
                <w:lang w:val="uk-UA"/>
              </w:rPr>
              <w:t>100 %</w:t>
            </w:r>
          </w:p>
        </w:tc>
      </w:tr>
      <w:bookmarkEnd w:id="0"/>
    </w:tbl>
    <w:tbl>
      <w:tblPr>
        <w:tblW w:w="1518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8237"/>
        <w:gridCol w:w="2410"/>
        <w:gridCol w:w="1134"/>
        <w:gridCol w:w="1058"/>
        <w:gridCol w:w="2343"/>
      </w:tblGrid>
      <w:tr w:rsidR="001E42AD" w14:paraId="5A763F95" w14:textId="77777777">
        <w:trPr>
          <w:trHeight w:val="375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660FA" w14:textId="77777777" w:rsidR="001E42AD" w:rsidRDefault="001E42AD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  <w:p w14:paraId="048349B0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 xml:space="preserve">Галузь (сектор) для публічного інвестування – Освіта і наука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EA9F2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A8DEB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34484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8551F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03BFC5BF" w14:textId="77777777">
        <w:trPr>
          <w:trHeight w:val="375"/>
        </w:trPr>
        <w:tc>
          <w:tcPr>
            <w:tcW w:w="15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20F40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Відповідальний галузевий (секторальний) структурний підрозділ– відділ освіти , науки , культури, молоді та спорту </w:t>
            </w:r>
            <w:proofErr w:type="spellStart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Поляницької</w:t>
            </w:r>
            <w:proofErr w:type="spellEnd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 сільської ради </w:t>
            </w:r>
          </w:p>
        </w:tc>
      </w:tr>
      <w:tr w:rsidR="001E42AD" w14:paraId="2E58C5EE" w14:textId="77777777">
        <w:trPr>
          <w:trHeight w:val="375"/>
        </w:trPr>
        <w:tc>
          <w:tcPr>
            <w:tcW w:w="10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1EC67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lastRenderedPageBreak/>
              <w:t xml:space="preserve">Граничний сукупний обсяг публічних інвестицій на середньостроковий період – </w:t>
            </w:r>
          </w:p>
        </w:tc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71837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176 956 000</w:t>
            </w:r>
          </w:p>
        </w:tc>
      </w:tr>
      <w:tr w:rsidR="001E42AD" w14:paraId="0F01FFF1" w14:textId="77777777">
        <w:trPr>
          <w:trHeight w:val="375"/>
        </w:trPr>
        <w:tc>
          <w:tcPr>
            <w:tcW w:w="106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AE0E09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Орієнтовні потреби щодо здійснення публічних інвестицій –     </w:t>
            </w:r>
          </w:p>
        </w:tc>
        <w:tc>
          <w:tcPr>
            <w:tcW w:w="453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5D2931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 20 800 000 </w:t>
            </w:r>
          </w:p>
        </w:tc>
      </w:tr>
    </w:tbl>
    <w:tbl>
      <w:tblPr>
        <w:tblStyle w:val="a5"/>
        <w:tblW w:w="14469" w:type="dxa"/>
        <w:tblLayout w:type="fixed"/>
        <w:tblLook w:val="04A0" w:firstRow="1" w:lastRow="0" w:firstColumn="1" w:lastColumn="0" w:noHBand="0" w:noVBand="1"/>
      </w:tblPr>
      <w:tblGrid>
        <w:gridCol w:w="2200"/>
        <w:gridCol w:w="2201"/>
        <w:gridCol w:w="3032"/>
        <w:gridCol w:w="1843"/>
        <w:gridCol w:w="1731"/>
        <w:gridCol w:w="1731"/>
        <w:gridCol w:w="1731"/>
      </w:tblGrid>
      <w:tr w:rsidR="001E42AD" w14:paraId="068564D4" w14:textId="77777777">
        <w:tc>
          <w:tcPr>
            <w:tcW w:w="2200" w:type="dxa"/>
            <w:vAlign w:val="center"/>
          </w:tcPr>
          <w:p w14:paraId="5AC46A6F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Напрям</w:t>
            </w:r>
          </w:p>
        </w:tc>
        <w:tc>
          <w:tcPr>
            <w:tcW w:w="2201" w:type="dxa"/>
            <w:vAlign w:val="center"/>
          </w:tcPr>
          <w:p w14:paraId="3C3412C5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Основні напрями публічного інвестування</w:t>
            </w:r>
          </w:p>
        </w:tc>
        <w:tc>
          <w:tcPr>
            <w:tcW w:w="3032" w:type="dxa"/>
            <w:vAlign w:val="center"/>
          </w:tcPr>
          <w:p w14:paraId="34C0DF5E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Цільовий показник</w:t>
            </w:r>
          </w:p>
        </w:tc>
        <w:tc>
          <w:tcPr>
            <w:tcW w:w="1843" w:type="dxa"/>
            <w:vAlign w:val="center"/>
          </w:tcPr>
          <w:p w14:paraId="6645DDC8" w14:textId="77777777" w:rsidR="001E42AD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Базове значення</w:t>
            </w:r>
          </w:p>
        </w:tc>
        <w:tc>
          <w:tcPr>
            <w:tcW w:w="1731" w:type="dxa"/>
          </w:tcPr>
          <w:p w14:paraId="215A2A2F" w14:textId="77777777" w:rsidR="001E42AD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2027 р. (%)</w:t>
            </w:r>
          </w:p>
        </w:tc>
        <w:tc>
          <w:tcPr>
            <w:tcW w:w="1731" w:type="dxa"/>
          </w:tcPr>
          <w:p w14:paraId="1B110F77" w14:textId="77777777" w:rsidR="001E42AD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2028 р. (%)</w:t>
            </w:r>
          </w:p>
        </w:tc>
        <w:tc>
          <w:tcPr>
            <w:tcW w:w="1731" w:type="dxa"/>
            <w:vAlign w:val="center"/>
          </w:tcPr>
          <w:p w14:paraId="788AF928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2029 р. (%)</w:t>
            </w:r>
          </w:p>
        </w:tc>
      </w:tr>
      <w:tr w:rsidR="001E42AD" w14:paraId="193A8C8D" w14:textId="77777777" w:rsidTr="00065FB3">
        <w:tc>
          <w:tcPr>
            <w:tcW w:w="2200" w:type="dxa"/>
            <w:vAlign w:val="center"/>
          </w:tcPr>
          <w:p w14:paraId="4679BEB4" w14:textId="77777777" w:rsidR="001E42AD" w:rsidRDefault="007A6CBC">
            <w:pPr>
              <w:spacing w:after="0"/>
              <w:rPr>
                <w:rFonts w:eastAsia="Calibri"/>
                <w:b/>
                <w:sz w:val="20"/>
                <w:szCs w:val="20"/>
                <w:lang w:val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Модернізація та розбудова закладів загальної освіти –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Вороненківська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гімназія</w:t>
            </w:r>
          </w:p>
        </w:tc>
        <w:tc>
          <w:tcPr>
            <w:tcW w:w="2201" w:type="dxa"/>
            <w:vAlign w:val="center"/>
          </w:tcPr>
          <w:p w14:paraId="4795E73E" w14:textId="77777777" w:rsidR="001E42AD" w:rsidRDefault="007A6CBC">
            <w:pPr>
              <w:spacing w:after="0"/>
              <w:rPr>
                <w:rFonts w:eastAsia="Calibri"/>
                <w:b/>
                <w:sz w:val="20"/>
                <w:szCs w:val="20"/>
                <w:lang w:val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Реконструкція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Вороненківської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гімназії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Поляницької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сільської ради Надвірнянського району Івано-Франківської області  (з облаштуванням укриття)</w:t>
            </w:r>
          </w:p>
        </w:tc>
        <w:tc>
          <w:tcPr>
            <w:tcW w:w="3032" w:type="dxa"/>
            <w:vAlign w:val="center"/>
          </w:tcPr>
          <w:p w14:paraId="5CD505EC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100% дітей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с.Вороненка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, переведені з тимчасово пристосованого приміщення для навчання в відновлену гімназію, 100% здобувачів освіти, які мають можливість укриття в захисних спорудах цивільного захисту </w:t>
            </w:r>
          </w:p>
          <w:p w14:paraId="735104C0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  <w:p w14:paraId="063027AC" w14:textId="77777777" w:rsidR="001E42AD" w:rsidRDefault="001E42AD">
            <w:pPr>
              <w:spacing w:after="0"/>
              <w:rPr>
                <w:rFonts w:eastAsia="Calibri"/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06EB6F2" w14:textId="77777777" w:rsidR="001E42AD" w:rsidRPr="00065FB3" w:rsidRDefault="007A6CBC" w:rsidP="00065FB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0</w:t>
            </w:r>
          </w:p>
        </w:tc>
        <w:tc>
          <w:tcPr>
            <w:tcW w:w="1731" w:type="dxa"/>
            <w:vAlign w:val="center"/>
          </w:tcPr>
          <w:p w14:paraId="0E9C8318" w14:textId="77777777" w:rsidR="001E42AD" w:rsidRDefault="001E42AD" w:rsidP="00065FB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  <w:p w14:paraId="326D2401" w14:textId="302D0B19" w:rsidR="00065FB3" w:rsidRPr="00065FB3" w:rsidRDefault="00065FB3" w:rsidP="00065FB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30%</w:t>
            </w:r>
          </w:p>
        </w:tc>
        <w:tc>
          <w:tcPr>
            <w:tcW w:w="1731" w:type="dxa"/>
            <w:vAlign w:val="center"/>
          </w:tcPr>
          <w:p w14:paraId="200AF5C9" w14:textId="127DD9A3" w:rsidR="001E42AD" w:rsidRPr="00065FB3" w:rsidRDefault="00065FB3" w:rsidP="00065FB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30%</w:t>
            </w:r>
          </w:p>
        </w:tc>
        <w:tc>
          <w:tcPr>
            <w:tcW w:w="1731" w:type="dxa"/>
            <w:vAlign w:val="center"/>
          </w:tcPr>
          <w:p w14:paraId="614B1A3D" w14:textId="0112FB64" w:rsidR="001E42AD" w:rsidRPr="00065FB3" w:rsidRDefault="00065FB3" w:rsidP="00065FB3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90%</w:t>
            </w:r>
          </w:p>
        </w:tc>
      </w:tr>
      <w:tr w:rsidR="001E42AD" w14:paraId="074154C6" w14:textId="77777777">
        <w:tc>
          <w:tcPr>
            <w:tcW w:w="2200" w:type="dxa"/>
          </w:tcPr>
          <w:p w14:paraId="762EB065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  <w:p w14:paraId="78321537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  <w:p w14:paraId="3464C901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Модернізація та розбудова закладів загальної освіти –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Поляницький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ліцей</w:t>
            </w:r>
          </w:p>
          <w:p w14:paraId="1980061B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  <w:p w14:paraId="5F76EC02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201" w:type="dxa"/>
            <w:vAlign w:val="center"/>
          </w:tcPr>
          <w:p w14:paraId="7048FD63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Реконструкція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Поляницького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ліцею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Поляницької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сільської ради Надвірнянського району Івано-Франківської області  (з облаштуванням укриття)</w:t>
            </w:r>
          </w:p>
        </w:tc>
        <w:tc>
          <w:tcPr>
            <w:tcW w:w="3032" w:type="dxa"/>
            <w:vAlign w:val="center"/>
          </w:tcPr>
          <w:p w14:paraId="3B2DB80D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Кількість дітей, які отримали </w:t>
            </w: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br w:type="page"/>
              <w:t>доступ до навчання відповідно до нової української школи та концепції профільної середньої освіти</w:t>
            </w:r>
          </w:p>
        </w:tc>
        <w:tc>
          <w:tcPr>
            <w:tcW w:w="1843" w:type="dxa"/>
            <w:vAlign w:val="center"/>
          </w:tcPr>
          <w:p w14:paraId="63FA9294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0</w:t>
            </w:r>
          </w:p>
        </w:tc>
        <w:tc>
          <w:tcPr>
            <w:tcW w:w="1731" w:type="dxa"/>
            <w:vAlign w:val="center"/>
          </w:tcPr>
          <w:p w14:paraId="1ED61906" w14:textId="73092AEE" w:rsidR="001E42AD" w:rsidRPr="00065FB3" w:rsidRDefault="00065FB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40%</w:t>
            </w:r>
          </w:p>
        </w:tc>
        <w:tc>
          <w:tcPr>
            <w:tcW w:w="1731" w:type="dxa"/>
            <w:vAlign w:val="center"/>
          </w:tcPr>
          <w:p w14:paraId="168ACC2E" w14:textId="6206D14A" w:rsidR="001E42AD" w:rsidRPr="00065FB3" w:rsidRDefault="00065FB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60%</w:t>
            </w:r>
          </w:p>
        </w:tc>
        <w:tc>
          <w:tcPr>
            <w:tcW w:w="1731" w:type="dxa"/>
            <w:vAlign w:val="center"/>
          </w:tcPr>
          <w:p w14:paraId="65C7C1BF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100%</w:t>
            </w:r>
          </w:p>
          <w:p w14:paraId="3B60AFB4" w14:textId="77777777" w:rsidR="001E42AD" w:rsidRDefault="007A6CBC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 </w:t>
            </w:r>
          </w:p>
        </w:tc>
      </w:tr>
      <w:tr w:rsidR="001E42AD" w14:paraId="2F63B0A3" w14:textId="77777777">
        <w:tc>
          <w:tcPr>
            <w:tcW w:w="2200" w:type="dxa"/>
            <w:vMerge w:val="restart"/>
          </w:tcPr>
          <w:p w14:paraId="705DF53C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lastRenderedPageBreak/>
              <w:t>Забезпечення закладів загальної середньої освіти засобами навчання та обладнанням в межах впровадження реформи “Нова українська школа”</w:t>
            </w:r>
          </w:p>
        </w:tc>
        <w:tc>
          <w:tcPr>
            <w:tcW w:w="2201" w:type="dxa"/>
            <w:vMerge w:val="restart"/>
            <w:vAlign w:val="center"/>
          </w:tcPr>
          <w:p w14:paraId="5F95FFAC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Забезпечення якісної, сучасної та доступної загальної середньої освіти «Нова українська школа», енергозбереження в закладах освіти</w:t>
            </w:r>
          </w:p>
        </w:tc>
        <w:tc>
          <w:tcPr>
            <w:tcW w:w="3032" w:type="dxa"/>
            <w:vAlign w:val="bottom"/>
          </w:tcPr>
          <w:p w14:paraId="187E5383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Кількість обладнаних кабінетів</w:t>
            </w:r>
          </w:p>
        </w:tc>
        <w:tc>
          <w:tcPr>
            <w:tcW w:w="1843" w:type="dxa"/>
            <w:vAlign w:val="center"/>
          </w:tcPr>
          <w:p w14:paraId="41567CE4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0</w:t>
            </w:r>
          </w:p>
        </w:tc>
        <w:tc>
          <w:tcPr>
            <w:tcW w:w="1731" w:type="dxa"/>
            <w:vAlign w:val="center"/>
          </w:tcPr>
          <w:p w14:paraId="2E02086D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731" w:type="dxa"/>
            <w:vAlign w:val="center"/>
          </w:tcPr>
          <w:p w14:paraId="1F0A1005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731" w:type="dxa"/>
            <w:vAlign w:val="center"/>
          </w:tcPr>
          <w:p w14:paraId="60156229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7DAACC2A" w14:textId="77777777">
        <w:tc>
          <w:tcPr>
            <w:tcW w:w="2200" w:type="dxa"/>
            <w:vMerge/>
          </w:tcPr>
          <w:p w14:paraId="1E7C2CB7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201" w:type="dxa"/>
            <w:vMerge/>
            <w:vAlign w:val="center"/>
          </w:tcPr>
          <w:p w14:paraId="1CCC379B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3032" w:type="dxa"/>
            <w:vAlign w:val="bottom"/>
          </w:tcPr>
          <w:p w14:paraId="617E07F4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Кількість розроблених інфраструктурних планів модернізації класів</w:t>
            </w:r>
          </w:p>
        </w:tc>
        <w:tc>
          <w:tcPr>
            <w:tcW w:w="1843" w:type="dxa"/>
            <w:vAlign w:val="center"/>
          </w:tcPr>
          <w:p w14:paraId="3B0402E4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0</w:t>
            </w:r>
          </w:p>
        </w:tc>
        <w:tc>
          <w:tcPr>
            <w:tcW w:w="1731" w:type="dxa"/>
            <w:vAlign w:val="center"/>
          </w:tcPr>
          <w:p w14:paraId="23EFCA35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731" w:type="dxa"/>
            <w:vAlign w:val="center"/>
          </w:tcPr>
          <w:p w14:paraId="412D23E1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731" w:type="dxa"/>
            <w:vAlign w:val="center"/>
          </w:tcPr>
          <w:p w14:paraId="7BC6334B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23C0E7EE" w14:textId="77777777">
        <w:tc>
          <w:tcPr>
            <w:tcW w:w="2200" w:type="dxa"/>
            <w:vMerge/>
          </w:tcPr>
          <w:p w14:paraId="1C675448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201" w:type="dxa"/>
            <w:vMerge/>
            <w:vAlign w:val="center"/>
          </w:tcPr>
          <w:p w14:paraId="43190CB9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3032" w:type="dxa"/>
            <w:vAlign w:val="bottom"/>
          </w:tcPr>
          <w:p w14:paraId="3309E262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Частка навчальних кабінетів,</w:t>
            </w: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br/>
              <w:t>які забезпечено сучасним</w:t>
            </w: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br/>
              <w:t>освітнім навчальним обладнанням для реалізації</w:t>
            </w: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br/>
              <w:t>Державного стандарту базової</w:t>
            </w: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br/>
              <w:t>середньої освіти</w:t>
            </w:r>
          </w:p>
        </w:tc>
        <w:tc>
          <w:tcPr>
            <w:tcW w:w="1843" w:type="dxa"/>
            <w:vAlign w:val="center"/>
          </w:tcPr>
          <w:p w14:paraId="1D3EA6E4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0</w:t>
            </w:r>
          </w:p>
        </w:tc>
        <w:tc>
          <w:tcPr>
            <w:tcW w:w="1731" w:type="dxa"/>
            <w:vAlign w:val="center"/>
          </w:tcPr>
          <w:p w14:paraId="079531C7" w14:textId="77777777" w:rsidR="001E42AD" w:rsidRPr="00065FB3" w:rsidRDefault="001E42A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731" w:type="dxa"/>
            <w:vAlign w:val="center"/>
          </w:tcPr>
          <w:p w14:paraId="01A35492" w14:textId="77777777" w:rsidR="001E42AD" w:rsidRPr="00065FB3" w:rsidRDefault="001E42A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731" w:type="dxa"/>
            <w:vAlign w:val="center"/>
          </w:tcPr>
          <w:p w14:paraId="71F01E22" w14:textId="77777777" w:rsidR="001E42AD" w:rsidRPr="00065FB3" w:rsidRDefault="001E42A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61B7EF0E" w14:textId="77777777">
        <w:tc>
          <w:tcPr>
            <w:tcW w:w="2200" w:type="dxa"/>
            <w:vAlign w:val="center"/>
          </w:tcPr>
          <w:p w14:paraId="3A8E51EE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Модернізація інфраструктури закладів середньої освіти шляхом впровадження заходів з енергозбереження, та підвищення рівня енергоефективності</w:t>
            </w:r>
          </w:p>
        </w:tc>
        <w:tc>
          <w:tcPr>
            <w:tcW w:w="2201" w:type="dxa"/>
            <w:vAlign w:val="center"/>
          </w:tcPr>
          <w:p w14:paraId="00E9E158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Забезпечення енергоефективності шляхом впровадження заходів з енергоефективності у закладах середньої освіти.</w:t>
            </w:r>
          </w:p>
        </w:tc>
        <w:tc>
          <w:tcPr>
            <w:tcW w:w="3032" w:type="dxa"/>
            <w:vAlign w:val="center"/>
          </w:tcPr>
          <w:p w14:paraId="2776A431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Кількість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термомодернізованих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об’єктів закладів середньої освіти та дошкільної освіти </w:t>
            </w:r>
          </w:p>
        </w:tc>
        <w:tc>
          <w:tcPr>
            <w:tcW w:w="1843" w:type="dxa"/>
            <w:vAlign w:val="center"/>
          </w:tcPr>
          <w:p w14:paraId="0D85C0A0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0</w:t>
            </w:r>
          </w:p>
        </w:tc>
        <w:tc>
          <w:tcPr>
            <w:tcW w:w="1731" w:type="dxa"/>
            <w:vAlign w:val="center"/>
          </w:tcPr>
          <w:p w14:paraId="5F3B6A6A" w14:textId="77777777" w:rsidR="001E42AD" w:rsidRPr="00065FB3" w:rsidRDefault="001E42A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731" w:type="dxa"/>
            <w:vAlign w:val="center"/>
          </w:tcPr>
          <w:p w14:paraId="056E541E" w14:textId="77777777" w:rsidR="001E42AD" w:rsidRPr="00065FB3" w:rsidRDefault="001E42A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731" w:type="dxa"/>
            <w:vAlign w:val="center"/>
          </w:tcPr>
          <w:p w14:paraId="749DB865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100%</w:t>
            </w:r>
          </w:p>
        </w:tc>
      </w:tr>
      <w:tr w:rsidR="001E42AD" w14:paraId="3FE42DF9" w14:textId="77777777">
        <w:tc>
          <w:tcPr>
            <w:tcW w:w="2200" w:type="dxa"/>
            <w:vAlign w:val="center"/>
          </w:tcPr>
          <w:p w14:paraId="685AC95F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  <w:p w14:paraId="7DEC20D1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Модернізація та відбудова </w:t>
            </w: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lastRenderedPageBreak/>
              <w:t xml:space="preserve">закладів дошкільної освіти 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с.Яблуниця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Поляницька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ТГ Івано-Франківська область</w:t>
            </w:r>
          </w:p>
        </w:tc>
        <w:tc>
          <w:tcPr>
            <w:tcW w:w="2201" w:type="dxa"/>
            <w:vAlign w:val="center"/>
          </w:tcPr>
          <w:p w14:paraId="66B3F3ED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lastRenderedPageBreak/>
              <w:t xml:space="preserve">Розвиток та модернізація закладів </w:t>
            </w: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lastRenderedPageBreak/>
              <w:t>дошкільної освіти, підвищення їх енергоефективності та створення належних умов для навчання і виховання дітей</w:t>
            </w:r>
          </w:p>
        </w:tc>
        <w:tc>
          <w:tcPr>
            <w:tcW w:w="3032" w:type="dxa"/>
            <w:vAlign w:val="center"/>
          </w:tcPr>
          <w:p w14:paraId="20A1AAA2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kern w:val="0"/>
                <w:szCs w:val="28"/>
                <w:lang w:val="uk-UA" w:eastAsia="uk-UA"/>
              </w:rPr>
              <w:lastRenderedPageBreak/>
              <w:t>Кількість дітей , які мають можливість відвідувати ЗДО</w:t>
            </w:r>
          </w:p>
        </w:tc>
        <w:tc>
          <w:tcPr>
            <w:tcW w:w="1843" w:type="dxa"/>
            <w:vAlign w:val="center"/>
          </w:tcPr>
          <w:p w14:paraId="751BD307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0</w:t>
            </w:r>
          </w:p>
        </w:tc>
        <w:tc>
          <w:tcPr>
            <w:tcW w:w="1731" w:type="dxa"/>
            <w:vAlign w:val="center"/>
          </w:tcPr>
          <w:p w14:paraId="477BAD00" w14:textId="77777777" w:rsidR="001E42AD" w:rsidRPr="00065FB3" w:rsidRDefault="001E42A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731" w:type="dxa"/>
            <w:vAlign w:val="center"/>
          </w:tcPr>
          <w:p w14:paraId="6EA8C3C5" w14:textId="77777777" w:rsidR="001E42AD" w:rsidRPr="00065FB3" w:rsidRDefault="001E42A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731" w:type="dxa"/>
            <w:vAlign w:val="center"/>
          </w:tcPr>
          <w:p w14:paraId="5B6B568C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100%</w:t>
            </w:r>
          </w:p>
        </w:tc>
      </w:tr>
    </w:tbl>
    <w:tbl>
      <w:tblPr>
        <w:tblW w:w="15182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10646"/>
        <w:gridCol w:w="1417"/>
        <w:gridCol w:w="776"/>
        <w:gridCol w:w="2343"/>
      </w:tblGrid>
      <w:tr w:rsidR="001E42AD" w14:paraId="14CA841A" w14:textId="77777777">
        <w:trPr>
          <w:trHeight w:val="375"/>
        </w:trPr>
        <w:tc>
          <w:tcPr>
            <w:tcW w:w="10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47FA0" w14:textId="77777777" w:rsidR="001E42AD" w:rsidRDefault="001E42AD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  <w:p w14:paraId="2060F29F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Галузь (сектор) для публічного інвестування – Громадська безпека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87AE7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FD225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3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B4DDAAB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3A202131" w14:textId="77777777">
        <w:trPr>
          <w:trHeight w:val="375"/>
        </w:trPr>
        <w:tc>
          <w:tcPr>
            <w:tcW w:w="15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A92D7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Відповідальний галузевий (секторальний) структурний підрозділ– </w:t>
            </w:r>
            <w:proofErr w:type="spellStart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Поляницька</w:t>
            </w:r>
            <w:proofErr w:type="spellEnd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 сільська рада</w:t>
            </w:r>
          </w:p>
        </w:tc>
      </w:tr>
      <w:tr w:rsidR="001E42AD" w14:paraId="55F6C598" w14:textId="77777777">
        <w:trPr>
          <w:trHeight w:val="375"/>
        </w:trPr>
        <w:tc>
          <w:tcPr>
            <w:tcW w:w="10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61B88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Граничний сукупний обсяг публічних інвестицій на середньостроковий період – 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1C3A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2 843 600.00</w:t>
            </w:r>
          </w:p>
        </w:tc>
      </w:tr>
      <w:tr w:rsidR="001E42AD" w14:paraId="7908EA35" w14:textId="77777777">
        <w:trPr>
          <w:trHeight w:val="375"/>
        </w:trPr>
        <w:tc>
          <w:tcPr>
            <w:tcW w:w="10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0740F7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Орієнтовні потреби щодо здійснення публічних інвестицій  </w:t>
            </w:r>
          </w:p>
          <w:p w14:paraId="6C544162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5D3DF7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2 843 600,00</w:t>
            </w:r>
          </w:p>
          <w:p w14:paraId="4F1F2630" w14:textId="77777777" w:rsidR="001E42AD" w:rsidRDefault="007A6CBC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 </w:t>
            </w:r>
          </w:p>
        </w:tc>
      </w:tr>
    </w:tbl>
    <w:tbl>
      <w:tblPr>
        <w:tblStyle w:val="a5"/>
        <w:tblW w:w="15411" w:type="dxa"/>
        <w:tblLayout w:type="fixed"/>
        <w:tblLook w:val="04A0" w:firstRow="1" w:lastRow="0" w:firstColumn="1" w:lastColumn="0" w:noHBand="0" w:noVBand="1"/>
      </w:tblPr>
      <w:tblGrid>
        <w:gridCol w:w="2200"/>
        <w:gridCol w:w="2473"/>
        <w:gridCol w:w="2693"/>
        <w:gridCol w:w="1439"/>
        <w:gridCol w:w="2202"/>
        <w:gridCol w:w="2202"/>
        <w:gridCol w:w="2202"/>
      </w:tblGrid>
      <w:tr w:rsidR="001E42AD" w14:paraId="2BED8097" w14:textId="77777777">
        <w:tc>
          <w:tcPr>
            <w:tcW w:w="2200" w:type="dxa"/>
            <w:vAlign w:val="center"/>
          </w:tcPr>
          <w:p w14:paraId="660DED3C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Напрям</w:t>
            </w:r>
          </w:p>
        </w:tc>
        <w:tc>
          <w:tcPr>
            <w:tcW w:w="2473" w:type="dxa"/>
            <w:vAlign w:val="center"/>
          </w:tcPr>
          <w:p w14:paraId="3F530BE9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Основні напрями публічного інвестування</w:t>
            </w:r>
          </w:p>
        </w:tc>
        <w:tc>
          <w:tcPr>
            <w:tcW w:w="2693" w:type="dxa"/>
            <w:vAlign w:val="center"/>
          </w:tcPr>
          <w:p w14:paraId="6FFCBFCF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Цільовий показник</w:t>
            </w:r>
          </w:p>
        </w:tc>
        <w:tc>
          <w:tcPr>
            <w:tcW w:w="1439" w:type="dxa"/>
            <w:vAlign w:val="center"/>
          </w:tcPr>
          <w:p w14:paraId="4E57640E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Базове значення</w:t>
            </w:r>
          </w:p>
        </w:tc>
        <w:tc>
          <w:tcPr>
            <w:tcW w:w="2202" w:type="dxa"/>
          </w:tcPr>
          <w:p w14:paraId="09A650AB" w14:textId="77777777" w:rsidR="001E42AD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2027 р. (%)</w:t>
            </w:r>
          </w:p>
        </w:tc>
        <w:tc>
          <w:tcPr>
            <w:tcW w:w="2202" w:type="dxa"/>
            <w:vAlign w:val="center"/>
          </w:tcPr>
          <w:p w14:paraId="4C7172F5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2028 р. (%)</w:t>
            </w:r>
          </w:p>
        </w:tc>
        <w:tc>
          <w:tcPr>
            <w:tcW w:w="2202" w:type="dxa"/>
            <w:vAlign w:val="center"/>
          </w:tcPr>
          <w:p w14:paraId="3753FBBE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2029 р. (%)</w:t>
            </w:r>
          </w:p>
        </w:tc>
      </w:tr>
      <w:tr w:rsidR="001E42AD" w14:paraId="04666086" w14:textId="77777777">
        <w:tc>
          <w:tcPr>
            <w:tcW w:w="2200" w:type="dxa"/>
            <w:vAlign w:val="center"/>
          </w:tcPr>
          <w:p w14:paraId="516AEF28" w14:textId="77777777" w:rsidR="001E42AD" w:rsidRDefault="007A6CBC">
            <w:pPr>
              <w:spacing w:after="0"/>
              <w:rPr>
                <w:rFonts w:eastAsia="Calibri"/>
                <w:sz w:val="20"/>
                <w:szCs w:val="20"/>
                <w:lang w:val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Встановлення системи оповіщення в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Поляницькій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територіальній громаді</w:t>
            </w:r>
          </w:p>
        </w:tc>
        <w:tc>
          <w:tcPr>
            <w:tcW w:w="2473" w:type="dxa"/>
          </w:tcPr>
          <w:p w14:paraId="0E65A441" w14:textId="77777777" w:rsidR="001E42AD" w:rsidRDefault="007A6CBC">
            <w:pPr>
              <w:spacing w:after="0"/>
              <w:rPr>
                <w:rFonts w:eastAsia="Calibri"/>
                <w:szCs w:val="28"/>
                <w:lang w:val="uk-UA"/>
              </w:rPr>
            </w:pPr>
            <w:r>
              <w:rPr>
                <w:rFonts w:eastAsia="Calibri"/>
                <w:szCs w:val="28"/>
                <w:lang w:val="uk-UA"/>
              </w:rPr>
              <w:t>Розвиток  та модернізація систем цивільного захисту населення, впровадження сучасних систем оповіщення та інформування мешканців громади про надзвичайні ситуації</w:t>
            </w:r>
          </w:p>
        </w:tc>
        <w:tc>
          <w:tcPr>
            <w:tcW w:w="2693" w:type="dxa"/>
            <w:vAlign w:val="center"/>
          </w:tcPr>
          <w:p w14:paraId="6C5B1978" w14:textId="77777777" w:rsidR="001E42AD" w:rsidRDefault="007A6CBC">
            <w:pPr>
              <w:spacing w:after="0"/>
              <w:rPr>
                <w:rFonts w:eastAsia="Times New Roman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kern w:val="0"/>
                <w:szCs w:val="28"/>
                <w:lang w:val="uk-UA" w:eastAsia="uk-UA"/>
              </w:rPr>
              <w:t>Встановлено систему оповіщення в населених пунктах : Поляниця, Яблуниця, Бистриця,</w:t>
            </w:r>
          </w:p>
          <w:p w14:paraId="7DECF1D9" w14:textId="77777777" w:rsidR="001E42AD" w:rsidRDefault="007A6CBC">
            <w:pPr>
              <w:spacing w:after="0"/>
              <w:rPr>
                <w:rFonts w:eastAsia="Calibri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eastAsia="Times New Roman"/>
                <w:kern w:val="0"/>
                <w:szCs w:val="28"/>
                <w:lang w:val="uk-UA" w:eastAsia="uk-UA"/>
              </w:rPr>
              <w:t>Вороненка</w:t>
            </w:r>
            <w:proofErr w:type="spellEnd"/>
          </w:p>
        </w:tc>
        <w:tc>
          <w:tcPr>
            <w:tcW w:w="1439" w:type="dxa"/>
            <w:vAlign w:val="center"/>
          </w:tcPr>
          <w:p w14:paraId="06070959" w14:textId="77777777" w:rsidR="001E42AD" w:rsidRPr="00065FB3" w:rsidRDefault="007A6CBC">
            <w:pPr>
              <w:spacing w:after="0"/>
              <w:jc w:val="center"/>
              <w:rPr>
                <w:rFonts w:eastAsia="Calibri"/>
                <w:b/>
                <w:szCs w:val="28"/>
                <w:lang w:val="uk-UA"/>
              </w:rPr>
            </w:pPr>
            <w:r w:rsidRPr="00065FB3">
              <w:rPr>
                <w:rFonts w:eastAsia="Calibri"/>
                <w:b/>
                <w:szCs w:val="28"/>
                <w:lang w:val="uk-UA"/>
              </w:rPr>
              <w:t>0</w:t>
            </w:r>
          </w:p>
        </w:tc>
        <w:tc>
          <w:tcPr>
            <w:tcW w:w="2202" w:type="dxa"/>
            <w:vAlign w:val="center"/>
          </w:tcPr>
          <w:p w14:paraId="56FE4404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color w:val="000000"/>
                <w:kern w:val="0"/>
                <w:szCs w:val="28"/>
                <w:lang w:val="uk-UA" w:eastAsia="uk-UA"/>
              </w:rPr>
              <w:t>50%</w:t>
            </w:r>
          </w:p>
        </w:tc>
        <w:tc>
          <w:tcPr>
            <w:tcW w:w="2202" w:type="dxa"/>
            <w:vAlign w:val="center"/>
          </w:tcPr>
          <w:p w14:paraId="73843F7E" w14:textId="77777777" w:rsidR="001E42AD" w:rsidRPr="00065FB3" w:rsidRDefault="007A6CBC">
            <w:pPr>
              <w:spacing w:after="0"/>
              <w:jc w:val="center"/>
              <w:rPr>
                <w:rFonts w:eastAsia="Calibri"/>
                <w:b/>
                <w:szCs w:val="28"/>
                <w:lang w:val="uk-UA"/>
              </w:rPr>
            </w:pPr>
            <w:r w:rsidRPr="00065FB3">
              <w:rPr>
                <w:rFonts w:eastAsia="Times New Roman"/>
                <w:b/>
                <w:color w:val="000000"/>
                <w:kern w:val="0"/>
                <w:szCs w:val="28"/>
                <w:lang w:val="uk-UA" w:eastAsia="uk-UA"/>
              </w:rPr>
              <w:t>50%</w:t>
            </w:r>
          </w:p>
        </w:tc>
        <w:tc>
          <w:tcPr>
            <w:tcW w:w="2202" w:type="dxa"/>
            <w:vAlign w:val="center"/>
          </w:tcPr>
          <w:p w14:paraId="3384B026" w14:textId="77777777" w:rsidR="001E42AD" w:rsidRPr="00065FB3" w:rsidRDefault="007A6CBC">
            <w:pPr>
              <w:spacing w:after="0"/>
              <w:rPr>
                <w:rFonts w:eastAsia="Calibri"/>
                <w:b/>
                <w:sz w:val="20"/>
                <w:szCs w:val="20"/>
                <w:lang w:val="uk-UA"/>
              </w:rPr>
            </w:pPr>
            <w:r w:rsidRPr="00065FB3">
              <w:rPr>
                <w:rFonts w:eastAsia="Times New Roman"/>
                <w:b/>
                <w:color w:val="000000"/>
                <w:kern w:val="0"/>
                <w:szCs w:val="28"/>
                <w:lang w:val="uk-UA" w:eastAsia="uk-UA"/>
              </w:rPr>
              <w:t>100%</w:t>
            </w:r>
          </w:p>
        </w:tc>
      </w:tr>
    </w:tbl>
    <w:p w14:paraId="6691A96D" w14:textId="77777777" w:rsidR="001E42AD" w:rsidRDefault="001E42AD">
      <w:pPr>
        <w:spacing w:after="0"/>
        <w:rPr>
          <w:rFonts w:eastAsia="Calibri"/>
          <w:b/>
          <w:sz w:val="20"/>
          <w:szCs w:val="20"/>
          <w:lang w:val="uk-UA"/>
        </w:rPr>
      </w:pPr>
    </w:p>
    <w:tbl>
      <w:tblPr>
        <w:tblW w:w="1518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0646"/>
        <w:gridCol w:w="1417"/>
        <w:gridCol w:w="776"/>
        <w:gridCol w:w="2343"/>
      </w:tblGrid>
      <w:tr w:rsidR="001E42AD" w14:paraId="3F5FCB52" w14:textId="77777777">
        <w:trPr>
          <w:trHeight w:val="375"/>
        </w:trPr>
        <w:tc>
          <w:tcPr>
            <w:tcW w:w="10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DB600" w14:textId="77777777" w:rsidR="001E42AD" w:rsidRDefault="001E42AD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  <w:p w14:paraId="77DC246B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Галузь (сектор) для публічного інвестування – Транспорт</w:t>
            </w:r>
          </w:p>
          <w:p w14:paraId="536E17FA" w14:textId="77777777" w:rsidR="001E42AD" w:rsidRDefault="001E42AD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ABC72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C2718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4C112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1EF58782" w14:textId="77777777">
        <w:trPr>
          <w:trHeight w:val="375"/>
        </w:trPr>
        <w:tc>
          <w:tcPr>
            <w:tcW w:w="1518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07E553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Відповідальний галузевий (секторальний) структурний підрозділ– </w:t>
            </w:r>
            <w:proofErr w:type="spellStart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Поляницька</w:t>
            </w:r>
            <w:proofErr w:type="spellEnd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 сільська рада</w:t>
            </w:r>
          </w:p>
        </w:tc>
      </w:tr>
      <w:tr w:rsidR="001E42AD" w14:paraId="2731646D" w14:textId="77777777">
        <w:trPr>
          <w:trHeight w:val="375"/>
        </w:trPr>
        <w:tc>
          <w:tcPr>
            <w:tcW w:w="10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C3E59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Граничний сукупний обсяг публічних інвестицій на середньостроковий період – 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B80C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142 974 576,00</w:t>
            </w:r>
          </w:p>
        </w:tc>
      </w:tr>
      <w:tr w:rsidR="001E42AD" w14:paraId="49417466" w14:textId="77777777">
        <w:trPr>
          <w:trHeight w:val="375"/>
        </w:trPr>
        <w:tc>
          <w:tcPr>
            <w:tcW w:w="10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E668B0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Орієнтовні потреби щодо здійснення публічних інвестицій  </w:t>
            </w:r>
          </w:p>
          <w:p w14:paraId="1E4AFF88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39C4D8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45 605 400 ,00</w:t>
            </w:r>
          </w:p>
        </w:tc>
      </w:tr>
    </w:tbl>
    <w:tbl>
      <w:tblPr>
        <w:tblStyle w:val="a5"/>
        <w:tblW w:w="15411" w:type="dxa"/>
        <w:tblLayout w:type="fixed"/>
        <w:tblLook w:val="04A0" w:firstRow="1" w:lastRow="0" w:firstColumn="1" w:lastColumn="0" w:noHBand="0" w:noVBand="1"/>
      </w:tblPr>
      <w:tblGrid>
        <w:gridCol w:w="2200"/>
        <w:gridCol w:w="2201"/>
        <w:gridCol w:w="2540"/>
        <w:gridCol w:w="1864"/>
        <w:gridCol w:w="2202"/>
        <w:gridCol w:w="2202"/>
        <w:gridCol w:w="2202"/>
      </w:tblGrid>
      <w:tr w:rsidR="001E42AD" w14:paraId="7BA0BF2D" w14:textId="77777777">
        <w:trPr>
          <w:trHeight w:val="1055"/>
        </w:trPr>
        <w:tc>
          <w:tcPr>
            <w:tcW w:w="2200" w:type="dxa"/>
            <w:vAlign w:val="center"/>
          </w:tcPr>
          <w:p w14:paraId="6F1B5667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Напрям</w:t>
            </w:r>
          </w:p>
        </w:tc>
        <w:tc>
          <w:tcPr>
            <w:tcW w:w="2201" w:type="dxa"/>
            <w:vAlign w:val="center"/>
          </w:tcPr>
          <w:p w14:paraId="06CE9619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Діючі проекти/ програми</w:t>
            </w:r>
          </w:p>
        </w:tc>
        <w:tc>
          <w:tcPr>
            <w:tcW w:w="2540" w:type="dxa"/>
            <w:vAlign w:val="center"/>
          </w:tcPr>
          <w:p w14:paraId="3E60E71E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Цільовий показник</w:t>
            </w:r>
          </w:p>
        </w:tc>
        <w:tc>
          <w:tcPr>
            <w:tcW w:w="1864" w:type="dxa"/>
            <w:vAlign w:val="center"/>
          </w:tcPr>
          <w:p w14:paraId="268F3FEB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Базове значення</w:t>
            </w:r>
          </w:p>
        </w:tc>
        <w:tc>
          <w:tcPr>
            <w:tcW w:w="2202" w:type="dxa"/>
          </w:tcPr>
          <w:p w14:paraId="6093E1ED" w14:textId="77777777" w:rsidR="001E42AD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2027 р. (%)</w:t>
            </w:r>
          </w:p>
        </w:tc>
        <w:tc>
          <w:tcPr>
            <w:tcW w:w="2202" w:type="dxa"/>
            <w:vAlign w:val="center"/>
          </w:tcPr>
          <w:p w14:paraId="244F2CD9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2028 р. (%)</w:t>
            </w:r>
          </w:p>
        </w:tc>
        <w:tc>
          <w:tcPr>
            <w:tcW w:w="2202" w:type="dxa"/>
            <w:vAlign w:val="center"/>
          </w:tcPr>
          <w:p w14:paraId="0C783BF4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2027 р. (%)</w:t>
            </w:r>
          </w:p>
        </w:tc>
      </w:tr>
      <w:tr w:rsidR="001E42AD" w:rsidRPr="00065FB3" w14:paraId="7A2BFFE5" w14:textId="77777777">
        <w:tc>
          <w:tcPr>
            <w:tcW w:w="2200" w:type="dxa"/>
            <w:vAlign w:val="center"/>
          </w:tcPr>
          <w:p w14:paraId="60D322BF" w14:textId="77777777" w:rsidR="001E42AD" w:rsidRDefault="007A6CBC">
            <w:pPr>
              <w:spacing w:after="0"/>
              <w:rPr>
                <w:rFonts w:eastAsia="Calibri"/>
                <w:b/>
                <w:sz w:val="20"/>
                <w:szCs w:val="20"/>
                <w:lang w:val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Автомобільний транспорт та дорожнє домогосподарство</w:t>
            </w:r>
          </w:p>
        </w:tc>
        <w:tc>
          <w:tcPr>
            <w:tcW w:w="2201" w:type="dxa"/>
            <w:vAlign w:val="center"/>
          </w:tcPr>
          <w:p w14:paraId="1EE8EDE7" w14:textId="77777777" w:rsidR="001E42AD" w:rsidRDefault="007A6CBC">
            <w:pPr>
              <w:spacing w:after="0"/>
              <w:rPr>
                <w:rFonts w:eastAsia="Calibri"/>
                <w:b/>
                <w:sz w:val="20"/>
                <w:szCs w:val="20"/>
                <w:lang w:val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Реконструкція вулиці Карпатської (ПК 10+70 протяжністю 1800 м </w:t>
            </w:r>
            <w:proofErr w:type="spellStart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с.Поляниця</w:t>
            </w:r>
            <w:proofErr w:type="spellEnd"/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 Надвірнянський район Івано-Франківська область  </w:t>
            </w:r>
          </w:p>
        </w:tc>
        <w:tc>
          <w:tcPr>
            <w:tcW w:w="2540" w:type="dxa"/>
            <w:vAlign w:val="center"/>
          </w:tcPr>
          <w:p w14:paraId="68FB7BB3" w14:textId="77777777" w:rsidR="001E42AD" w:rsidRDefault="007A6CBC">
            <w:pPr>
              <w:spacing w:after="0"/>
              <w:rPr>
                <w:rFonts w:eastAsia="Calibri"/>
                <w:b/>
                <w:sz w:val="20"/>
                <w:szCs w:val="20"/>
                <w:lang w:val="uk-UA"/>
              </w:rPr>
            </w:pPr>
            <w:r>
              <w:rPr>
                <w:rFonts w:eastAsia="Times New Roman"/>
                <w:kern w:val="0"/>
                <w:szCs w:val="28"/>
                <w:lang w:val="uk-UA" w:eastAsia="uk-UA"/>
              </w:rPr>
              <w:t xml:space="preserve">Проведено реконструкцію вулиці Карпатської </w:t>
            </w:r>
            <w:proofErr w:type="spellStart"/>
            <w:r>
              <w:rPr>
                <w:rFonts w:eastAsia="Times New Roman"/>
                <w:kern w:val="0"/>
                <w:szCs w:val="28"/>
                <w:lang w:val="uk-UA" w:eastAsia="uk-UA"/>
              </w:rPr>
              <w:t>с.Поляниця</w:t>
            </w:r>
            <w:proofErr w:type="spellEnd"/>
            <w:r>
              <w:rPr>
                <w:rFonts w:eastAsia="Times New Roman"/>
                <w:kern w:val="0"/>
                <w:szCs w:val="28"/>
                <w:lang w:val="uk-UA" w:eastAsia="uk-UA"/>
              </w:rPr>
              <w:t xml:space="preserve"> (700м) , влаштовано підпірні стінки , розширено дорожнє покриття , влаштовані тротуарні доріжки</w:t>
            </w:r>
          </w:p>
        </w:tc>
        <w:tc>
          <w:tcPr>
            <w:tcW w:w="1864" w:type="dxa"/>
            <w:vAlign w:val="center"/>
          </w:tcPr>
          <w:p w14:paraId="12C5787E" w14:textId="77777777" w:rsidR="001E42AD" w:rsidRPr="00065FB3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10%</w:t>
            </w:r>
          </w:p>
        </w:tc>
        <w:tc>
          <w:tcPr>
            <w:tcW w:w="2202" w:type="dxa"/>
            <w:vAlign w:val="center"/>
          </w:tcPr>
          <w:p w14:paraId="3CAC33EB" w14:textId="77777777" w:rsidR="001E42AD" w:rsidRPr="00065FB3" w:rsidRDefault="001E42A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202" w:type="dxa"/>
            <w:vAlign w:val="center"/>
          </w:tcPr>
          <w:p w14:paraId="3550966A" w14:textId="77777777" w:rsidR="001E42AD" w:rsidRPr="00065FB3" w:rsidRDefault="001E42AD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202" w:type="dxa"/>
            <w:vAlign w:val="center"/>
          </w:tcPr>
          <w:p w14:paraId="6FA72464" w14:textId="77777777" w:rsidR="001E42AD" w:rsidRPr="00065FB3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100%</w:t>
            </w:r>
          </w:p>
        </w:tc>
      </w:tr>
      <w:tr w:rsidR="001E42AD" w:rsidRPr="00065FB3" w14:paraId="4E910FEA" w14:textId="77777777">
        <w:tc>
          <w:tcPr>
            <w:tcW w:w="2200" w:type="dxa"/>
            <w:vAlign w:val="center"/>
          </w:tcPr>
          <w:p w14:paraId="0504DFDE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Автомобільний транспорт та дорожнє домогосподарство</w:t>
            </w:r>
          </w:p>
        </w:tc>
        <w:tc>
          <w:tcPr>
            <w:tcW w:w="2201" w:type="dxa"/>
            <w:vAlign w:val="center"/>
          </w:tcPr>
          <w:p w14:paraId="270CFBE0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Розбудова та відновлення автомобільних доріг та мостів </w:t>
            </w:r>
          </w:p>
        </w:tc>
        <w:tc>
          <w:tcPr>
            <w:tcW w:w="2540" w:type="dxa"/>
            <w:vAlign w:val="center"/>
          </w:tcPr>
          <w:p w14:paraId="38278B01" w14:textId="77777777" w:rsidR="001E42AD" w:rsidRDefault="007A6CBC">
            <w:pPr>
              <w:spacing w:after="0"/>
              <w:rPr>
                <w:rFonts w:eastAsia="Times New Roman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kern w:val="0"/>
                <w:szCs w:val="28"/>
                <w:lang w:val="uk-UA" w:eastAsia="uk-UA"/>
              </w:rPr>
              <w:t>Відремонтовано дороги місцевого значення , встановлено асфальтне покриття , відремонтовано мости місцевого значення</w:t>
            </w:r>
          </w:p>
        </w:tc>
        <w:tc>
          <w:tcPr>
            <w:tcW w:w="1864" w:type="dxa"/>
            <w:vAlign w:val="center"/>
          </w:tcPr>
          <w:p w14:paraId="600C7BE7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10 %</w:t>
            </w:r>
          </w:p>
        </w:tc>
        <w:tc>
          <w:tcPr>
            <w:tcW w:w="2202" w:type="dxa"/>
            <w:vAlign w:val="center"/>
          </w:tcPr>
          <w:p w14:paraId="59FA4540" w14:textId="77777777" w:rsidR="001E42AD" w:rsidRPr="00065FB3" w:rsidRDefault="001E42A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202" w:type="dxa"/>
            <w:vAlign w:val="center"/>
          </w:tcPr>
          <w:p w14:paraId="713F9D83" w14:textId="77777777" w:rsidR="001E42AD" w:rsidRPr="00065FB3" w:rsidRDefault="001E42A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202" w:type="dxa"/>
            <w:vAlign w:val="center"/>
          </w:tcPr>
          <w:p w14:paraId="308A8EB2" w14:textId="77777777" w:rsidR="001E42AD" w:rsidRPr="00065FB3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 w:rsidRPr="00065FB3"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100%</w:t>
            </w:r>
          </w:p>
        </w:tc>
      </w:tr>
    </w:tbl>
    <w:p w14:paraId="2E1C6843" w14:textId="77777777" w:rsidR="001E42AD" w:rsidRDefault="001E42AD">
      <w:pPr>
        <w:spacing w:after="0"/>
        <w:rPr>
          <w:rFonts w:eastAsia="Calibri"/>
          <w:b/>
          <w:sz w:val="20"/>
          <w:szCs w:val="20"/>
          <w:lang w:val="uk-UA"/>
        </w:rPr>
      </w:pPr>
    </w:p>
    <w:p w14:paraId="12D8AD88" w14:textId="77777777" w:rsidR="001E42AD" w:rsidRDefault="001E42AD">
      <w:pPr>
        <w:spacing w:after="0"/>
        <w:rPr>
          <w:rFonts w:eastAsia="Calibri"/>
          <w:b/>
          <w:sz w:val="20"/>
          <w:szCs w:val="20"/>
          <w:lang w:val="uk-UA"/>
        </w:rPr>
      </w:pPr>
    </w:p>
    <w:tbl>
      <w:tblPr>
        <w:tblW w:w="1518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0646"/>
        <w:gridCol w:w="1417"/>
        <w:gridCol w:w="776"/>
        <w:gridCol w:w="2343"/>
      </w:tblGrid>
      <w:tr w:rsidR="001E42AD" w14:paraId="3AD9D7E8" w14:textId="77777777">
        <w:trPr>
          <w:trHeight w:val="375"/>
        </w:trPr>
        <w:tc>
          <w:tcPr>
            <w:tcW w:w="10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5F00F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lastRenderedPageBreak/>
              <w:t xml:space="preserve">Галузь (сектор) для публічного інвестування – Публічні послуги і пов'язана з ними </w:t>
            </w:r>
            <w:proofErr w:type="spellStart"/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цифровізація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72506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42C26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E86E6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7EF2A7CB" w14:textId="77777777">
        <w:trPr>
          <w:trHeight w:val="375"/>
        </w:trPr>
        <w:tc>
          <w:tcPr>
            <w:tcW w:w="15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CBB84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Відповідальний галузевий (секторальний) структурний підрозділ– </w:t>
            </w:r>
            <w:proofErr w:type="spellStart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Поляницька</w:t>
            </w:r>
            <w:proofErr w:type="spellEnd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 сільська рада</w:t>
            </w:r>
          </w:p>
        </w:tc>
      </w:tr>
      <w:tr w:rsidR="001E42AD" w14:paraId="21E0B5B0" w14:textId="77777777">
        <w:trPr>
          <w:trHeight w:val="375"/>
        </w:trPr>
        <w:tc>
          <w:tcPr>
            <w:tcW w:w="10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C05B7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Граничний сукупний обсяг публічних інвестицій на середньостроковий період – 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417C5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3 100 000.00</w:t>
            </w:r>
          </w:p>
        </w:tc>
      </w:tr>
      <w:tr w:rsidR="001E42AD" w14:paraId="0CD2702F" w14:textId="77777777">
        <w:trPr>
          <w:trHeight w:val="375"/>
        </w:trPr>
        <w:tc>
          <w:tcPr>
            <w:tcW w:w="10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6E19A" w14:textId="77777777" w:rsidR="001E42AD" w:rsidRDefault="007A6CBC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 xml:space="preserve">Орієнтовні потреби щодо здійснення публічних інвестицій  </w:t>
            </w:r>
          </w:p>
          <w:p w14:paraId="5129A16B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2262DB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301 000,00</w:t>
            </w:r>
          </w:p>
          <w:p w14:paraId="5337555B" w14:textId="77777777" w:rsidR="001E42AD" w:rsidRDefault="007A6CBC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 </w:t>
            </w:r>
          </w:p>
        </w:tc>
      </w:tr>
    </w:tbl>
    <w:p w14:paraId="002672AD" w14:textId="77777777" w:rsidR="001E42AD" w:rsidRDefault="007A6CBC">
      <w:pPr>
        <w:rPr>
          <w:rFonts w:eastAsia="Calibri"/>
          <w:b/>
          <w:sz w:val="20"/>
          <w:szCs w:val="20"/>
          <w:lang w:val="uk-UA"/>
        </w:rPr>
      </w:pPr>
      <w:r>
        <w:rPr>
          <w:rFonts w:eastAsia="Calibri"/>
          <w:b/>
          <w:sz w:val="20"/>
          <w:szCs w:val="20"/>
          <w:lang w:val="uk-UA"/>
        </w:rPr>
        <w:t xml:space="preserve"> </w:t>
      </w:r>
    </w:p>
    <w:tbl>
      <w:tblPr>
        <w:tblStyle w:val="a5"/>
        <w:tblW w:w="15411" w:type="dxa"/>
        <w:tblLayout w:type="fixed"/>
        <w:tblLook w:val="04A0" w:firstRow="1" w:lastRow="0" w:firstColumn="1" w:lastColumn="0" w:noHBand="0" w:noVBand="1"/>
      </w:tblPr>
      <w:tblGrid>
        <w:gridCol w:w="2200"/>
        <w:gridCol w:w="2201"/>
        <w:gridCol w:w="2201"/>
        <w:gridCol w:w="2203"/>
        <w:gridCol w:w="2202"/>
        <w:gridCol w:w="2202"/>
        <w:gridCol w:w="2202"/>
      </w:tblGrid>
      <w:tr w:rsidR="001E42AD" w14:paraId="6C7319C7" w14:textId="77777777">
        <w:tc>
          <w:tcPr>
            <w:tcW w:w="2200" w:type="dxa"/>
            <w:vAlign w:val="center"/>
          </w:tcPr>
          <w:p w14:paraId="5E0A01C8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Напрям</w:t>
            </w:r>
          </w:p>
        </w:tc>
        <w:tc>
          <w:tcPr>
            <w:tcW w:w="2201" w:type="dxa"/>
            <w:vAlign w:val="center"/>
          </w:tcPr>
          <w:p w14:paraId="40F33292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Діючі проекти/ програми</w:t>
            </w:r>
          </w:p>
        </w:tc>
        <w:tc>
          <w:tcPr>
            <w:tcW w:w="2201" w:type="dxa"/>
            <w:vAlign w:val="center"/>
          </w:tcPr>
          <w:p w14:paraId="4CE7D5E4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Цільовий показник</w:t>
            </w:r>
          </w:p>
        </w:tc>
        <w:tc>
          <w:tcPr>
            <w:tcW w:w="2203" w:type="dxa"/>
            <w:vAlign w:val="center"/>
          </w:tcPr>
          <w:p w14:paraId="75057746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Базове значення</w:t>
            </w:r>
          </w:p>
        </w:tc>
        <w:tc>
          <w:tcPr>
            <w:tcW w:w="2202" w:type="dxa"/>
          </w:tcPr>
          <w:p w14:paraId="6DBDA466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2027 р. (%)</w:t>
            </w:r>
          </w:p>
        </w:tc>
        <w:tc>
          <w:tcPr>
            <w:tcW w:w="2202" w:type="dxa"/>
          </w:tcPr>
          <w:p w14:paraId="1F58D385" w14:textId="77777777" w:rsidR="001E42AD" w:rsidRDefault="007A6CB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2028 р. (%)</w:t>
            </w:r>
          </w:p>
        </w:tc>
        <w:tc>
          <w:tcPr>
            <w:tcW w:w="2202" w:type="dxa"/>
          </w:tcPr>
          <w:p w14:paraId="2DB74F8A" w14:textId="77777777" w:rsidR="001E42AD" w:rsidRDefault="007A6CBC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2029 р. (%)</w:t>
            </w:r>
          </w:p>
        </w:tc>
      </w:tr>
      <w:tr w:rsidR="001E42AD" w14:paraId="562BEAAF" w14:textId="77777777">
        <w:tc>
          <w:tcPr>
            <w:tcW w:w="2200" w:type="dxa"/>
            <w:vAlign w:val="center"/>
          </w:tcPr>
          <w:p w14:paraId="16B0CD6C" w14:textId="77777777" w:rsidR="001E42AD" w:rsidRDefault="007A6CBC">
            <w:pPr>
              <w:spacing w:after="0"/>
              <w:jc w:val="center"/>
              <w:rPr>
                <w:rFonts w:eastAsia="Calibri"/>
                <w:b/>
                <w:sz w:val="20"/>
                <w:szCs w:val="20"/>
                <w:lang w:val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Послуги ближче до громади</w:t>
            </w:r>
          </w:p>
        </w:tc>
        <w:tc>
          <w:tcPr>
            <w:tcW w:w="2201" w:type="dxa"/>
            <w:vAlign w:val="center"/>
          </w:tcPr>
          <w:p w14:paraId="17C571E4" w14:textId="77777777" w:rsidR="001E42AD" w:rsidRDefault="007A6CBC">
            <w:pPr>
              <w:spacing w:after="0"/>
              <w:jc w:val="center"/>
              <w:rPr>
                <w:rFonts w:eastAsia="Calibri"/>
                <w:b/>
                <w:sz w:val="20"/>
                <w:szCs w:val="20"/>
                <w:lang w:val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Цифрова мерія : Послуги ближче до громади</w:t>
            </w:r>
          </w:p>
        </w:tc>
        <w:tc>
          <w:tcPr>
            <w:tcW w:w="2201" w:type="dxa"/>
            <w:vAlign w:val="center"/>
          </w:tcPr>
          <w:p w14:paraId="0CAF0083" w14:textId="77777777" w:rsidR="001E42AD" w:rsidRDefault="007A6CBC">
            <w:pPr>
              <w:spacing w:after="0"/>
              <w:jc w:val="center"/>
              <w:rPr>
                <w:rFonts w:eastAsia="Calibri"/>
                <w:b/>
                <w:sz w:val="20"/>
                <w:szCs w:val="20"/>
                <w:lang w:val="uk-UA"/>
              </w:rPr>
            </w:pPr>
            <w:r>
              <w:rPr>
                <w:rFonts w:eastAsia="Times New Roman"/>
                <w:kern w:val="0"/>
                <w:szCs w:val="28"/>
                <w:lang w:val="uk-UA" w:eastAsia="uk-UA"/>
              </w:rPr>
              <w:t>Підвищено ефективність та доступність  адміністративних послуг в громаді</w:t>
            </w:r>
          </w:p>
        </w:tc>
        <w:tc>
          <w:tcPr>
            <w:tcW w:w="2203" w:type="dxa"/>
            <w:vAlign w:val="center"/>
          </w:tcPr>
          <w:p w14:paraId="30B35C69" w14:textId="77777777" w:rsidR="001E42AD" w:rsidRDefault="007A6CBC">
            <w:pPr>
              <w:spacing w:after="0"/>
              <w:jc w:val="center"/>
              <w:rPr>
                <w:rFonts w:eastAsia="Calibri"/>
                <w:b/>
                <w:sz w:val="20"/>
                <w:szCs w:val="20"/>
                <w:lang w:val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0</w:t>
            </w:r>
          </w:p>
        </w:tc>
        <w:tc>
          <w:tcPr>
            <w:tcW w:w="2202" w:type="dxa"/>
            <w:vAlign w:val="center"/>
          </w:tcPr>
          <w:p w14:paraId="6BECF22C" w14:textId="77777777" w:rsidR="001E42AD" w:rsidRDefault="007A6CBC">
            <w:pPr>
              <w:spacing w:after="0"/>
              <w:jc w:val="center"/>
              <w:rPr>
                <w:rFonts w:eastAsia="Calibri"/>
                <w:b/>
                <w:szCs w:val="28"/>
                <w:lang w:val="uk-UA"/>
              </w:rPr>
            </w:pPr>
            <w:r>
              <w:rPr>
                <w:rFonts w:eastAsia="Calibri"/>
                <w:b/>
                <w:szCs w:val="28"/>
                <w:lang w:val="uk-UA"/>
              </w:rPr>
              <w:t>100%</w:t>
            </w:r>
          </w:p>
        </w:tc>
        <w:tc>
          <w:tcPr>
            <w:tcW w:w="2202" w:type="dxa"/>
            <w:vAlign w:val="center"/>
          </w:tcPr>
          <w:p w14:paraId="7C136D81" w14:textId="77777777" w:rsidR="001E42AD" w:rsidRDefault="007A6CBC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-</w:t>
            </w:r>
          </w:p>
        </w:tc>
        <w:tc>
          <w:tcPr>
            <w:tcW w:w="2202" w:type="dxa"/>
            <w:vAlign w:val="center"/>
          </w:tcPr>
          <w:p w14:paraId="105CE0E2" w14:textId="77777777" w:rsidR="001E42AD" w:rsidRDefault="007A6CBC">
            <w:pPr>
              <w:spacing w:after="0"/>
              <w:jc w:val="center"/>
              <w:rPr>
                <w:rFonts w:eastAsia="Calibri"/>
                <w:b/>
                <w:sz w:val="20"/>
                <w:szCs w:val="20"/>
                <w:lang w:val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-</w:t>
            </w:r>
          </w:p>
        </w:tc>
      </w:tr>
    </w:tbl>
    <w:p w14:paraId="6DD71855" w14:textId="77777777" w:rsidR="001E42AD" w:rsidRDefault="001E42AD">
      <w:pPr>
        <w:numPr>
          <w:ilvl w:val="1"/>
          <w:numId w:val="0"/>
        </w:numPr>
        <w:spacing w:after="0"/>
        <w:ind w:firstLine="11766"/>
        <w:rPr>
          <w:rFonts w:eastAsia="Calibri"/>
          <w:sz w:val="20"/>
          <w:szCs w:val="20"/>
          <w:lang w:val="uk-UA"/>
        </w:rPr>
      </w:pPr>
    </w:p>
    <w:p w14:paraId="6FCD7022" w14:textId="77777777" w:rsidR="001E42AD" w:rsidRDefault="007A6CBC">
      <w:pPr>
        <w:numPr>
          <w:ilvl w:val="1"/>
          <w:numId w:val="0"/>
        </w:numPr>
        <w:spacing w:after="0"/>
        <w:ind w:firstLine="11766"/>
        <w:rPr>
          <w:rFonts w:eastAsia="Calibri"/>
          <w:b/>
          <w:sz w:val="20"/>
          <w:szCs w:val="20"/>
          <w:lang w:val="uk-UA"/>
        </w:rPr>
      </w:pPr>
      <w:r>
        <w:rPr>
          <w:rFonts w:eastAsia="Calibri"/>
          <w:b/>
          <w:sz w:val="20"/>
          <w:szCs w:val="20"/>
          <w:lang w:val="uk-UA"/>
        </w:rPr>
        <w:t xml:space="preserve">Додаток № 2 </w:t>
      </w:r>
    </w:p>
    <w:p w14:paraId="3753C0E9" w14:textId="77777777" w:rsidR="001E42AD" w:rsidRDefault="007A6CBC">
      <w:pPr>
        <w:numPr>
          <w:ilvl w:val="1"/>
          <w:numId w:val="0"/>
        </w:numPr>
        <w:spacing w:after="0"/>
        <w:ind w:firstLine="11766"/>
        <w:rPr>
          <w:rFonts w:eastAsia="Calibri"/>
          <w:b/>
          <w:sz w:val="20"/>
          <w:szCs w:val="20"/>
          <w:lang w:val="uk-UA"/>
        </w:rPr>
      </w:pPr>
      <w:r>
        <w:rPr>
          <w:rFonts w:eastAsia="Calibri"/>
          <w:b/>
          <w:sz w:val="20"/>
          <w:szCs w:val="20"/>
          <w:lang w:val="uk-UA"/>
        </w:rPr>
        <w:t>до Середньострокового плану</w:t>
      </w:r>
    </w:p>
    <w:p w14:paraId="231C8E87" w14:textId="77777777" w:rsidR="001E42AD" w:rsidRDefault="007A6CBC">
      <w:pPr>
        <w:numPr>
          <w:ilvl w:val="1"/>
          <w:numId w:val="0"/>
        </w:numPr>
        <w:spacing w:after="0"/>
        <w:ind w:firstLine="11766"/>
        <w:rPr>
          <w:rFonts w:eastAsia="Calibri"/>
          <w:b/>
          <w:sz w:val="20"/>
          <w:szCs w:val="20"/>
          <w:lang w:val="uk-UA"/>
        </w:rPr>
      </w:pPr>
      <w:r>
        <w:rPr>
          <w:rFonts w:eastAsia="Calibri"/>
          <w:b/>
          <w:sz w:val="20"/>
          <w:szCs w:val="20"/>
          <w:lang w:val="uk-UA"/>
        </w:rPr>
        <w:t xml:space="preserve"> пріоритетних публічних інвестицій </w:t>
      </w:r>
    </w:p>
    <w:p w14:paraId="19948964" w14:textId="77777777" w:rsidR="001E42AD" w:rsidRDefault="007A6CBC">
      <w:pPr>
        <w:numPr>
          <w:ilvl w:val="1"/>
          <w:numId w:val="0"/>
        </w:numPr>
        <w:spacing w:after="0"/>
        <w:ind w:firstLine="11766"/>
        <w:rPr>
          <w:rFonts w:eastAsia="Calibri"/>
          <w:b/>
          <w:sz w:val="20"/>
          <w:szCs w:val="20"/>
          <w:lang w:val="uk-UA"/>
        </w:rPr>
      </w:pPr>
      <w:proofErr w:type="spellStart"/>
      <w:r>
        <w:rPr>
          <w:rFonts w:eastAsia="Calibri"/>
          <w:b/>
          <w:sz w:val="20"/>
          <w:szCs w:val="20"/>
          <w:lang w:val="uk-UA"/>
        </w:rPr>
        <w:t>Поляницької</w:t>
      </w:r>
      <w:proofErr w:type="spellEnd"/>
      <w:r>
        <w:rPr>
          <w:rFonts w:eastAsia="Calibri"/>
          <w:b/>
          <w:sz w:val="20"/>
          <w:szCs w:val="20"/>
          <w:lang w:val="uk-UA"/>
        </w:rPr>
        <w:t xml:space="preserve"> територіальної </w:t>
      </w:r>
    </w:p>
    <w:p w14:paraId="72678B94" w14:textId="77777777" w:rsidR="001E42AD" w:rsidRDefault="007A6CBC">
      <w:pPr>
        <w:numPr>
          <w:ilvl w:val="1"/>
          <w:numId w:val="0"/>
        </w:numPr>
        <w:spacing w:after="0"/>
        <w:ind w:firstLine="11766"/>
        <w:rPr>
          <w:rFonts w:eastAsia="Calibri"/>
          <w:b/>
          <w:sz w:val="20"/>
          <w:szCs w:val="20"/>
          <w:lang w:val="uk-UA"/>
        </w:rPr>
      </w:pPr>
      <w:r>
        <w:rPr>
          <w:rFonts w:eastAsia="Calibri"/>
          <w:b/>
          <w:sz w:val="20"/>
          <w:szCs w:val="20"/>
          <w:lang w:val="uk-UA"/>
        </w:rPr>
        <w:t>громади на 2027 - 2029 роки</w:t>
      </w:r>
    </w:p>
    <w:p w14:paraId="0962AD32" w14:textId="77777777" w:rsidR="001E42AD" w:rsidRDefault="007A6CBC">
      <w:pPr>
        <w:tabs>
          <w:tab w:val="left" w:pos="1020"/>
        </w:tabs>
        <w:spacing w:line="259" w:lineRule="auto"/>
        <w:jc w:val="center"/>
        <w:rPr>
          <w:rFonts w:eastAsia="Calibri"/>
          <w:b/>
          <w:szCs w:val="28"/>
          <w:lang w:val="uk-UA"/>
        </w:rPr>
      </w:pPr>
      <w:r>
        <w:rPr>
          <w:rFonts w:eastAsia="Calibri"/>
          <w:b/>
          <w:szCs w:val="28"/>
          <w:lang w:val="uk-UA"/>
        </w:rPr>
        <w:t>Основні напрями публічного інвестування</w:t>
      </w:r>
    </w:p>
    <w:tbl>
      <w:tblPr>
        <w:tblW w:w="15576" w:type="dxa"/>
        <w:tblInd w:w="93" w:type="dxa"/>
        <w:tblLook w:val="04A0" w:firstRow="1" w:lastRow="0" w:firstColumn="1" w:lastColumn="0" w:noHBand="0" w:noVBand="1"/>
      </w:tblPr>
      <w:tblGrid>
        <w:gridCol w:w="15576"/>
      </w:tblGrid>
      <w:tr w:rsidR="001E42AD" w14:paraId="0227E756" w14:textId="77777777">
        <w:trPr>
          <w:trHeight w:val="375"/>
        </w:trPr>
        <w:tc>
          <w:tcPr>
            <w:tcW w:w="15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B1787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Галузь (сектор) для публічного інвестування – Спорт та фізичне виховання</w:t>
            </w:r>
          </w:p>
          <w:p w14:paraId="3DE27102" w14:textId="77777777" w:rsidR="001E42AD" w:rsidRDefault="007A6CBC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Відповідальний галузевий (секторальний) структурний підрозділ– </w:t>
            </w:r>
            <w:proofErr w:type="spellStart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Поляницька</w:t>
            </w:r>
            <w:proofErr w:type="spellEnd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 сільська рада</w:t>
            </w:r>
          </w:p>
          <w:p w14:paraId="331620D6" w14:textId="77777777" w:rsidR="001E42AD" w:rsidRDefault="001E42AD">
            <w:pPr>
              <w:spacing w:after="0"/>
              <w:rPr>
                <w:rFonts w:eastAsia="Times New Roman"/>
                <w:b/>
                <w:bCs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56"/>
              <w:gridCol w:w="3475"/>
              <w:gridCol w:w="2127"/>
              <w:gridCol w:w="1984"/>
              <w:gridCol w:w="1985"/>
              <w:gridCol w:w="2409"/>
            </w:tblGrid>
            <w:tr w:rsidR="001E42AD" w14:paraId="22CA7019" w14:textId="77777777">
              <w:tc>
                <w:tcPr>
                  <w:tcW w:w="2556" w:type="dxa"/>
                </w:tcPr>
                <w:p w14:paraId="72F673AD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lang w:val="uk-UA"/>
                    </w:rPr>
                    <w:t>Напрям</w:t>
                  </w:r>
                </w:p>
              </w:tc>
              <w:tc>
                <w:tcPr>
                  <w:tcW w:w="3475" w:type="dxa"/>
                </w:tcPr>
                <w:p w14:paraId="73C0AE0E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lang w:val="uk-UA"/>
                    </w:rPr>
                    <w:t>Цільовий показник</w:t>
                  </w:r>
                </w:p>
              </w:tc>
              <w:tc>
                <w:tcPr>
                  <w:tcW w:w="2127" w:type="dxa"/>
                </w:tcPr>
                <w:p w14:paraId="41E232D1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lang w:val="uk-UA"/>
                    </w:rPr>
                    <w:t>Базове значення</w:t>
                  </w:r>
                </w:p>
              </w:tc>
              <w:tc>
                <w:tcPr>
                  <w:tcW w:w="1984" w:type="dxa"/>
                </w:tcPr>
                <w:p w14:paraId="1DC44CC7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lang w:val="uk-UA"/>
                    </w:rPr>
                    <w:t>Планове значення 2027 р. (%)</w:t>
                  </w:r>
                </w:p>
              </w:tc>
              <w:tc>
                <w:tcPr>
                  <w:tcW w:w="1985" w:type="dxa"/>
                </w:tcPr>
                <w:p w14:paraId="0EC22166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lang w:val="uk-UA"/>
                    </w:rPr>
                    <w:t>Планове значення 2028 р. (%)</w:t>
                  </w:r>
                </w:p>
              </w:tc>
              <w:tc>
                <w:tcPr>
                  <w:tcW w:w="2409" w:type="dxa"/>
                </w:tcPr>
                <w:p w14:paraId="4887F4E2" w14:textId="77777777" w:rsidR="001E42AD" w:rsidRDefault="007A6CBC">
                  <w:pPr>
                    <w:spacing w:after="0"/>
                    <w:jc w:val="center"/>
                    <w:rPr>
                      <w:b/>
                      <w:bCs/>
                      <w:lang w:val="uk-UA"/>
                    </w:rPr>
                  </w:pPr>
                  <w:r>
                    <w:rPr>
                      <w:b/>
                      <w:bCs/>
                      <w:lang w:val="uk-UA"/>
                    </w:rPr>
                    <w:t>Планове значення 2029 р. (%)</w:t>
                  </w:r>
                </w:p>
              </w:tc>
            </w:tr>
            <w:tr w:rsidR="001E42AD" w14:paraId="17E4AB70" w14:textId="77777777">
              <w:tc>
                <w:tcPr>
                  <w:tcW w:w="2556" w:type="dxa"/>
                </w:tcPr>
                <w:p w14:paraId="4B3B3B6F" w14:textId="77777777" w:rsidR="001E42AD" w:rsidRDefault="007A6CBC">
                  <w:pPr>
                    <w:spacing w:after="0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lang w:val="uk-UA"/>
                    </w:rPr>
                    <w:t>Розвиток спортивної інфраструктури</w:t>
                  </w:r>
                </w:p>
              </w:tc>
              <w:tc>
                <w:tcPr>
                  <w:tcW w:w="3475" w:type="dxa"/>
                </w:tcPr>
                <w:p w14:paraId="3A63EEAF" w14:textId="77777777" w:rsidR="001E42AD" w:rsidRDefault="007A6CBC">
                  <w:pPr>
                    <w:spacing w:after="0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lang w:val="uk-UA"/>
                    </w:rPr>
                    <w:t xml:space="preserve">Будівництво  сучасного біатлонного комплексу в </w:t>
                  </w:r>
                  <w:proofErr w:type="spellStart"/>
                  <w:r>
                    <w:rPr>
                      <w:lang w:val="uk-UA"/>
                    </w:rPr>
                    <w:t>с.Поляниця</w:t>
                  </w:r>
                  <w:proofErr w:type="spellEnd"/>
                  <w:r>
                    <w:rPr>
                      <w:lang w:val="uk-UA"/>
                    </w:rPr>
                    <w:t xml:space="preserve"> - 2 черга</w:t>
                  </w:r>
                </w:p>
              </w:tc>
              <w:tc>
                <w:tcPr>
                  <w:tcW w:w="2127" w:type="dxa"/>
                  <w:vAlign w:val="center"/>
                </w:tcPr>
                <w:p w14:paraId="26C895DA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lang w:val="uk-UA"/>
                    </w:rPr>
                    <w:t>0</w:t>
                  </w:r>
                </w:p>
              </w:tc>
              <w:tc>
                <w:tcPr>
                  <w:tcW w:w="1984" w:type="dxa"/>
                  <w:vAlign w:val="center"/>
                </w:tcPr>
                <w:p w14:paraId="7829A3B5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30%</w:t>
                  </w:r>
                </w:p>
              </w:tc>
              <w:tc>
                <w:tcPr>
                  <w:tcW w:w="1985" w:type="dxa"/>
                  <w:vAlign w:val="center"/>
                </w:tcPr>
                <w:p w14:paraId="707A5CF3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70%</w:t>
                  </w:r>
                </w:p>
              </w:tc>
              <w:tc>
                <w:tcPr>
                  <w:tcW w:w="2409" w:type="dxa"/>
                  <w:vAlign w:val="center"/>
                </w:tcPr>
                <w:p w14:paraId="214CBC68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100%</w:t>
                  </w:r>
                </w:p>
              </w:tc>
            </w:tr>
          </w:tbl>
          <w:p w14:paraId="3A91B05E" w14:textId="77777777" w:rsidR="001E42AD" w:rsidRDefault="001E42AD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</w:tc>
      </w:tr>
    </w:tbl>
    <w:p w14:paraId="4FE271E8" w14:textId="77777777" w:rsidR="001E42AD" w:rsidRDefault="001E42AD">
      <w:pPr>
        <w:rPr>
          <w:lang w:val="uk-UA"/>
        </w:rPr>
      </w:pPr>
    </w:p>
    <w:tbl>
      <w:tblPr>
        <w:tblW w:w="22964" w:type="dxa"/>
        <w:tblLook w:val="04A0" w:firstRow="1" w:lastRow="0" w:firstColumn="1" w:lastColumn="0" w:noHBand="0" w:noVBand="1"/>
      </w:tblPr>
      <w:tblGrid>
        <w:gridCol w:w="243"/>
        <w:gridCol w:w="3993"/>
        <w:gridCol w:w="5857"/>
        <w:gridCol w:w="3449"/>
        <w:gridCol w:w="4081"/>
        <w:gridCol w:w="484"/>
        <w:gridCol w:w="2364"/>
        <w:gridCol w:w="23"/>
        <w:gridCol w:w="132"/>
        <w:gridCol w:w="2338"/>
      </w:tblGrid>
      <w:tr w:rsidR="001E42AD" w14:paraId="44B00E6A" w14:textId="77777777">
        <w:trPr>
          <w:gridAfter w:val="1"/>
          <w:wAfter w:w="2338" w:type="dxa"/>
          <w:trHeight w:val="375"/>
        </w:trPr>
        <w:tc>
          <w:tcPr>
            <w:tcW w:w="206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8BCCE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16434F01" w14:textId="77777777">
        <w:trPr>
          <w:trHeight w:val="351"/>
        </w:trPr>
        <w:tc>
          <w:tcPr>
            <w:tcW w:w="17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5E1B5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Галузь (сектор) для публічного інвестування – Енергетика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550B77F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C3556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718E9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5E1097B0" w14:textId="77777777">
        <w:trPr>
          <w:gridAfter w:val="3"/>
          <w:wAfter w:w="2493" w:type="dxa"/>
          <w:trHeight w:val="351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2F3AA139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02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7C299" w14:textId="77777777" w:rsidR="001E42AD" w:rsidRDefault="007A6CBC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Відповідальний галузевий (секторальний) структурний підрозділ– </w:t>
            </w:r>
            <w:proofErr w:type="spellStart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Поляницька</w:t>
            </w:r>
            <w:proofErr w:type="spellEnd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 сільська рада </w:t>
            </w:r>
          </w:p>
          <w:p w14:paraId="17015EF2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  <w:p w14:paraId="2AA42B07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  <w:tbl>
            <w:tblPr>
              <w:tblStyle w:val="a5"/>
              <w:tblW w:w="14285" w:type="dxa"/>
              <w:tblLook w:val="04A0" w:firstRow="1" w:lastRow="0" w:firstColumn="1" w:lastColumn="0" w:noHBand="0" w:noVBand="1"/>
            </w:tblPr>
            <w:tblGrid>
              <w:gridCol w:w="2307"/>
              <w:gridCol w:w="3473"/>
              <w:gridCol w:w="2127"/>
              <w:gridCol w:w="1984"/>
              <w:gridCol w:w="1985"/>
              <w:gridCol w:w="2409"/>
            </w:tblGrid>
            <w:tr w:rsidR="001E42AD" w14:paraId="184119DB" w14:textId="77777777">
              <w:tc>
                <w:tcPr>
                  <w:tcW w:w="2307" w:type="dxa"/>
                  <w:vAlign w:val="center"/>
                </w:tcPr>
                <w:p w14:paraId="77137F76" w14:textId="77777777" w:rsidR="001E42AD" w:rsidRDefault="007A6CBC">
                  <w:pPr>
                    <w:spacing w:after="0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Напрям</w:t>
                  </w:r>
                </w:p>
              </w:tc>
              <w:tc>
                <w:tcPr>
                  <w:tcW w:w="3473" w:type="dxa"/>
                  <w:vAlign w:val="center"/>
                </w:tcPr>
                <w:p w14:paraId="420DBC7E" w14:textId="77777777" w:rsidR="001E42AD" w:rsidRDefault="007A6CBC">
                  <w:pPr>
                    <w:spacing w:after="0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Цільовий показник</w:t>
                  </w:r>
                </w:p>
              </w:tc>
              <w:tc>
                <w:tcPr>
                  <w:tcW w:w="2127" w:type="dxa"/>
                  <w:vAlign w:val="center"/>
                </w:tcPr>
                <w:p w14:paraId="2404F389" w14:textId="77777777" w:rsidR="001E42AD" w:rsidRDefault="007A6CBC">
                  <w:pPr>
                    <w:spacing w:after="0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Базове значення</w:t>
                  </w:r>
                </w:p>
              </w:tc>
              <w:tc>
                <w:tcPr>
                  <w:tcW w:w="1984" w:type="dxa"/>
                </w:tcPr>
                <w:p w14:paraId="6CFF865D" w14:textId="77777777" w:rsidR="001E42AD" w:rsidRDefault="007A6CBC">
                  <w:pPr>
                    <w:spacing w:after="0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Планове значення 2027 р. (%)</w:t>
                  </w:r>
                </w:p>
              </w:tc>
              <w:tc>
                <w:tcPr>
                  <w:tcW w:w="1985" w:type="dxa"/>
                </w:tcPr>
                <w:p w14:paraId="21D29573" w14:textId="77777777" w:rsidR="001E42AD" w:rsidRDefault="007A6CBC">
                  <w:pPr>
                    <w:spacing w:after="0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Планове значення 2028 р. (%)</w:t>
                  </w:r>
                </w:p>
              </w:tc>
              <w:tc>
                <w:tcPr>
                  <w:tcW w:w="2409" w:type="dxa"/>
                </w:tcPr>
                <w:p w14:paraId="26BC1367" w14:textId="77777777" w:rsidR="001E42AD" w:rsidRDefault="007A6CBC">
                  <w:pPr>
                    <w:spacing w:after="0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Планове значення 2029 р. (%)</w:t>
                  </w:r>
                </w:p>
              </w:tc>
            </w:tr>
            <w:tr w:rsidR="001E42AD" w14:paraId="64F3D215" w14:textId="77777777">
              <w:tc>
                <w:tcPr>
                  <w:tcW w:w="2307" w:type="dxa"/>
                  <w:vAlign w:val="center"/>
                </w:tcPr>
                <w:p w14:paraId="1489AC52" w14:textId="77777777" w:rsidR="001E42AD" w:rsidRDefault="007A6CBC">
                  <w:pPr>
                    <w:spacing w:after="0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color w:val="000000"/>
                      <w:kern w:val="0"/>
                      <w:szCs w:val="28"/>
                      <w:lang w:val="uk-UA" w:eastAsia="uk-UA"/>
                    </w:rPr>
                    <w:t>Впровадження заходів з відновлюваних джерел енергії на муніципальних об’єктах</w:t>
                  </w:r>
                </w:p>
              </w:tc>
              <w:tc>
                <w:tcPr>
                  <w:tcW w:w="3473" w:type="dxa"/>
                  <w:vAlign w:val="center"/>
                </w:tcPr>
                <w:p w14:paraId="00A47D64" w14:textId="77777777" w:rsidR="001E42AD" w:rsidRDefault="007A6CBC">
                  <w:pPr>
                    <w:spacing w:after="0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color w:val="000000"/>
                      <w:kern w:val="0"/>
                      <w:szCs w:val="28"/>
                      <w:lang w:val="uk-UA" w:eastAsia="uk-UA"/>
                    </w:rPr>
                    <w:t>Кількість СЕС на будівлях амбулаторій, закладів освіти, закладів культури, кВт год на рік</w:t>
                  </w:r>
                </w:p>
              </w:tc>
              <w:tc>
                <w:tcPr>
                  <w:tcW w:w="2127" w:type="dxa"/>
                  <w:vAlign w:val="center"/>
                </w:tcPr>
                <w:p w14:paraId="416B1043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color w:val="000000"/>
                      <w:kern w:val="0"/>
                      <w:szCs w:val="28"/>
                      <w:lang w:val="uk-UA" w:eastAsia="uk-UA"/>
                    </w:rPr>
                    <w:t>0</w:t>
                  </w:r>
                </w:p>
              </w:tc>
              <w:tc>
                <w:tcPr>
                  <w:tcW w:w="1984" w:type="dxa"/>
                  <w:vAlign w:val="center"/>
                </w:tcPr>
                <w:p w14:paraId="435BB741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30%</w:t>
                  </w:r>
                </w:p>
              </w:tc>
              <w:tc>
                <w:tcPr>
                  <w:tcW w:w="1985" w:type="dxa"/>
                  <w:vAlign w:val="center"/>
                </w:tcPr>
                <w:p w14:paraId="3092008C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70%</w:t>
                  </w:r>
                </w:p>
              </w:tc>
              <w:tc>
                <w:tcPr>
                  <w:tcW w:w="2409" w:type="dxa"/>
                  <w:vAlign w:val="center"/>
                </w:tcPr>
                <w:p w14:paraId="6C2BBCB8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100%</w:t>
                  </w:r>
                </w:p>
              </w:tc>
            </w:tr>
          </w:tbl>
          <w:p w14:paraId="78CF578D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  <w:p w14:paraId="455EB9F4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6A024CA5" w14:textId="77777777">
        <w:trPr>
          <w:trHeight w:val="351"/>
        </w:trPr>
        <w:tc>
          <w:tcPr>
            <w:tcW w:w="4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810CE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  <w:p w14:paraId="0DC98ED3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  <w:p w14:paraId="0878DBEB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980BE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CBF9B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F7B32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4A5F77F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47DCF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B2A4B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72B551F4" w14:textId="77777777">
        <w:trPr>
          <w:trHeight w:val="351"/>
        </w:trPr>
        <w:tc>
          <w:tcPr>
            <w:tcW w:w="17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34821" w14:textId="77777777" w:rsidR="001E42AD" w:rsidRDefault="001E42AD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</w:p>
          <w:p w14:paraId="3133134C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Галузь (сектор) для публічного інвестування – Довкілля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F782773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E1C48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F9DCB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6A84A027" w14:textId="77777777">
        <w:trPr>
          <w:gridAfter w:val="3"/>
          <w:wAfter w:w="2493" w:type="dxa"/>
          <w:trHeight w:val="351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3115FC58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02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E9BCE" w14:textId="77777777" w:rsidR="001E42AD" w:rsidRDefault="007A6CBC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Відповідальний галузевий (секторальний) структурний підрозділ–КП «</w:t>
            </w:r>
            <w:proofErr w:type="spellStart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Поляницякомунсервіс</w:t>
            </w:r>
            <w:proofErr w:type="spellEnd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», </w:t>
            </w:r>
            <w:proofErr w:type="spellStart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Поляницька</w:t>
            </w:r>
            <w:proofErr w:type="spellEnd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 сільська рада </w:t>
            </w:r>
          </w:p>
          <w:p w14:paraId="1B2BED87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970"/>
              <w:gridCol w:w="3053"/>
              <w:gridCol w:w="1579"/>
              <w:gridCol w:w="2247"/>
              <w:gridCol w:w="1988"/>
              <w:gridCol w:w="2451"/>
            </w:tblGrid>
            <w:tr w:rsidR="001E42AD" w14:paraId="6558CF19" w14:textId="77777777">
              <w:tc>
                <w:tcPr>
                  <w:tcW w:w="2970" w:type="dxa"/>
                  <w:vAlign w:val="center"/>
                </w:tcPr>
                <w:p w14:paraId="7F4416A7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Напрям</w:t>
                  </w:r>
                </w:p>
              </w:tc>
              <w:tc>
                <w:tcPr>
                  <w:tcW w:w="3053" w:type="dxa"/>
                  <w:vAlign w:val="center"/>
                </w:tcPr>
                <w:p w14:paraId="7225F0DD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Цільовий показник</w:t>
                  </w:r>
                </w:p>
              </w:tc>
              <w:tc>
                <w:tcPr>
                  <w:tcW w:w="1579" w:type="dxa"/>
                  <w:vAlign w:val="center"/>
                </w:tcPr>
                <w:p w14:paraId="34963337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Базове значення</w:t>
                  </w:r>
                </w:p>
              </w:tc>
              <w:tc>
                <w:tcPr>
                  <w:tcW w:w="2247" w:type="dxa"/>
                </w:tcPr>
                <w:p w14:paraId="0137923C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Планове значення 2027 р. (%)</w:t>
                  </w:r>
                </w:p>
              </w:tc>
              <w:tc>
                <w:tcPr>
                  <w:tcW w:w="1988" w:type="dxa"/>
                </w:tcPr>
                <w:p w14:paraId="4BF1C5B0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Планове значення 2028 р. (%)</w:t>
                  </w:r>
                </w:p>
              </w:tc>
              <w:tc>
                <w:tcPr>
                  <w:tcW w:w="2451" w:type="dxa"/>
                </w:tcPr>
                <w:p w14:paraId="1539CC21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Планове значення 2029 р. (%)</w:t>
                  </w:r>
                </w:p>
              </w:tc>
            </w:tr>
            <w:tr w:rsidR="001E42AD" w14:paraId="5C963EFE" w14:textId="77777777">
              <w:tc>
                <w:tcPr>
                  <w:tcW w:w="2970" w:type="dxa"/>
                  <w:vAlign w:val="center"/>
                </w:tcPr>
                <w:p w14:paraId="1B0DEC5E" w14:textId="77777777" w:rsidR="001E42AD" w:rsidRDefault="007A6CBC">
                  <w:pPr>
                    <w:spacing w:after="0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color w:val="000000"/>
                      <w:kern w:val="0"/>
                      <w:szCs w:val="28"/>
                      <w:lang w:val="uk-UA" w:eastAsia="uk-UA"/>
                    </w:rPr>
                    <w:t xml:space="preserve">Забезпечення захисту від шкідливої дії вод населених пунктів, виробничих об’єктів </w:t>
                  </w:r>
                  <w:r>
                    <w:rPr>
                      <w:rFonts w:eastAsia="Times New Roman"/>
                      <w:color w:val="000000"/>
                      <w:kern w:val="0"/>
                      <w:szCs w:val="28"/>
                      <w:lang w:val="uk-UA" w:eastAsia="uk-UA"/>
                    </w:rPr>
                    <w:lastRenderedPageBreak/>
                    <w:t>та сільськогосподарських угідь, створення безпечних умов життєдіяльності населення</w:t>
                  </w:r>
                </w:p>
              </w:tc>
              <w:tc>
                <w:tcPr>
                  <w:tcW w:w="3053" w:type="dxa"/>
                  <w:vAlign w:val="center"/>
                </w:tcPr>
                <w:p w14:paraId="0031966A" w14:textId="77777777" w:rsidR="001E42AD" w:rsidRDefault="007A6CBC">
                  <w:pPr>
                    <w:spacing w:after="0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color w:val="000000"/>
                      <w:kern w:val="0"/>
                      <w:szCs w:val="28"/>
                      <w:lang w:val="uk-UA" w:eastAsia="uk-UA"/>
                    </w:rPr>
                    <w:lastRenderedPageBreak/>
                    <w:t xml:space="preserve">Будівництво </w:t>
                  </w:r>
                  <w:proofErr w:type="spellStart"/>
                  <w:r>
                    <w:rPr>
                      <w:rFonts w:eastAsia="Times New Roman"/>
                      <w:color w:val="000000"/>
                      <w:kern w:val="0"/>
                      <w:szCs w:val="28"/>
                      <w:lang w:val="uk-UA" w:eastAsia="uk-UA"/>
                    </w:rPr>
                    <w:t>берегозакріплювальних</w:t>
                  </w:r>
                  <w:proofErr w:type="spellEnd"/>
                  <w:r>
                    <w:rPr>
                      <w:rFonts w:eastAsia="Times New Roman"/>
                      <w:color w:val="000000"/>
                      <w:kern w:val="0"/>
                      <w:szCs w:val="28"/>
                      <w:lang w:val="uk-UA" w:eastAsia="uk-UA"/>
                    </w:rPr>
                    <w:t xml:space="preserve"> споруд</w:t>
                  </w:r>
                </w:p>
              </w:tc>
              <w:tc>
                <w:tcPr>
                  <w:tcW w:w="1579" w:type="dxa"/>
                  <w:vAlign w:val="center"/>
                </w:tcPr>
                <w:p w14:paraId="0963FFD5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i/>
                      <w:i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color w:val="000000"/>
                      <w:kern w:val="0"/>
                      <w:szCs w:val="28"/>
                      <w:lang w:val="uk-UA" w:eastAsia="uk-UA"/>
                    </w:rPr>
                    <w:t>0</w:t>
                  </w:r>
                </w:p>
              </w:tc>
              <w:tc>
                <w:tcPr>
                  <w:tcW w:w="2247" w:type="dxa"/>
                  <w:vAlign w:val="center"/>
                </w:tcPr>
                <w:p w14:paraId="5C5A3F02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40%</w:t>
                  </w:r>
                </w:p>
              </w:tc>
              <w:tc>
                <w:tcPr>
                  <w:tcW w:w="1988" w:type="dxa"/>
                  <w:vAlign w:val="center"/>
                </w:tcPr>
                <w:p w14:paraId="0D301386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40%</w:t>
                  </w:r>
                </w:p>
              </w:tc>
              <w:tc>
                <w:tcPr>
                  <w:tcW w:w="2451" w:type="dxa"/>
                  <w:vAlign w:val="center"/>
                </w:tcPr>
                <w:p w14:paraId="0869C424" w14:textId="77777777" w:rsidR="001E42AD" w:rsidRDefault="007A6CBC">
                  <w:pPr>
                    <w:spacing w:after="0"/>
                    <w:jc w:val="center"/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kern w:val="0"/>
                      <w:szCs w:val="28"/>
                      <w:lang w:val="uk-UA" w:eastAsia="uk-UA"/>
                    </w:rPr>
                    <w:t>100%</w:t>
                  </w:r>
                </w:p>
              </w:tc>
            </w:tr>
          </w:tbl>
          <w:p w14:paraId="0AFB6CAB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50C212C7" w14:textId="77777777">
        <w:trPr>
          <w:trHeight w:val="351"/>
        </w:trPr>
        <w:tc>
          <w:tcPr>
            <w:tcW w:w="4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0F5AB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DAAD7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FCE8C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3C5E6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35BD7C2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0E0BB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A22B4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1E71C686" w14:textId="77777777">
        <w:trPr>
          <w:trHeight w:val="351"/>
        </w:trPr>
        <w:tc>
          <w:tcPr>
            <w:tcW w:w="176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74FC2" w14:textId="77777777" w:rsidR="001E42AD" w:rsidRDefault="007A6CBC">
            <w:pPr>
              <w:spacing w:after="0"/>
              <w:ind w:left="184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Галузь (сектор) для публічного інвестування – Громадська безпека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09B9BCB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49E2E" w14:textId="77777777" w:rsidR="001E42AD" w:rsidRDefault="001E42AD">
            <w:pPr>
              <w:spacing w:after="0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4FFAF" w14:textId="77777777" w:rsidR="001E42AD" w:rsidRDefault="001E42AD">
            <w:pPr>
              <w:spacing w:after="0"/>
              <w:jc w:val="center"/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</w:pPr>
          </w:p>
        </w:tc>
      </w:tr>
      <w:tr w:rsidR="001E42AD" w14:paraId="2D0564C6" w14:textId="77777777">
        <w:trPr>
          <w:gridAfter w:val="3"/>
          <w:wAfter w:w="2493" w:type="dxa"/>
          <w:trHeight w:val="351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0DD9D661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</w:tc>
        <w:tc>
          <w:tcPr>
            <w:tcW w:w="202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1F697" w14:textId="77777777" w:rsidR="001E42AD" w:rsidRDefault="007A6CBC">
            <w:pPr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Галузь (сектор) для публічного інвестування – Спорт та фізичне виховання</w:t>
            </w:r>
          </w:p>
          <w:p w14:paraId="5B5DF744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  <w:p w14:paraId="3EE3C1A5" w14:textId="77777777" w:rsidR="001E42AD" w:rsidRDefault="007A6CBC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Відповідальний галузевий (секторальний) структурний підрозділ– відділ </w:t>
            </w:r>
            <w:proofErr w:type="spellStart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освіти,культури</w:t>
            </w:r>
            <w:proofErr w:type="spellEnd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, молоді і </w:t>
            </w:r>
          </w:p>
          <w:p w14:paraId="4288BDE5" w14:textId="77777777" w:rsidR="001E42AD" w:rsidRDefault="007A6CBC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спорту </w:t>
            </w:r>
            <w:proofErr w:type="spellStart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>Поляницької</w:t>
            </w:r>
            <w:proofErr w:type="spellEnd"/>
            <w:r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  <w:t xml:space="preserve"> сільської ради</w:t>
            </w:r>
          </w:p>
          <w:p w14:paraId="12E9C3B3" w14:textId="77777777" w:rsidR="001E42AD" w:rsidRDefault="001E42AD">
            <w:pPr>
              <w:spacing w:after="0"/>
              <w:rPr>
                <w:rFonts w:eastAsia="Times New Roman"/>
                <w:i/>
                <w:iCs/>
                <w:color w:val="000000"/>
                <w:kern w:val="0"/>
                <w:szCs w:val="28"/>
                <w:lang w:val="uk-UA" w:eastAsia="uk-UA"/>
              </w:rPr>
            </w:pPr>
          </w:p>
        </w:tc>
      </w:tr>
    </w:tbl>
    <w:tbl>
      <w:tblPr>
        <w:tblStyle w:val="a5"/>
        <w:tblW w:w="14737" w:type="dxa"/>
        <w:tblLook w:val="04A0" w:firstRow="1" w:lastRow="0" w:firstColumn="1" w:lastColumn="0" w:noHBand="0" w:noVBand="1"/>
      </w:tblPr>
      <w:tblGrid>
        <w:gridCol w:w="2203"/>
        <w:gridCol w:w="4029"/>
        <w:gridCol w:w="1701"/>
        <w:gridCol w:w="2127"/>
        <w:gridCol w:w="2126"/>
        <w:gridCol w:w="2551"/>
      </w:tblGrid>
      <w:tr w:rsidR="001E42AD" w14:paraId="0DAC2D88" w14:textId="77777777">
        <w:trPr>
          <w:trHeight w:val="805"/>
        </w:trPr>
        <w:tc>
          <w:tcPr>
            <w:tcW w:w="2203" w:type="dxa"/>
            <w:vAlign w:val="center"/>
          </w:tcPr>
          <w:p w14:paraId="42F7C2FE" w14:textId="77777777" w:rsidR="001E42AD" w:rsidRDefault="007A6CBC">
            <w:pPr>
              <w:tabs>
                <w:tab w:val="left" w:pos="8220"/>
              </w:tabs>
              <w:spacing w:after="0"/>
              <w:rPr>
                <w:rFonts w:eastAsia="Calibri"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Напрям</w:t>
            </w:r>
          </w:p>
        </w:tc>
        <w:tc>
          <w:tcPr>
            <w:tcW w:w="4029" w:type="dxa"/>
            <w:vAlign w:val="center"/>
          </w:tcPr>
          <w:p w14:paraId="3600538E" w14:textId="77777777" w:rsidR="001E42AD" w:rsidRDefault="007A6CBC">
            <w:pPr>
              <w:tabs>
                <w:tab w:val="left" w:pos="8220"/>
              </w:tabs>
              <w:spacing w:after="0"/>
              <w:rPr>
                <w:rFonts w:eastAsia="Calibri"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Цільовий показник</w:t>
            </w:r>
          </w:p>
        </w:tc>
        <w:tc>
          <w:tcPr>
            <w:tcW w:w="1701" w:type="dxa"/>
            <w:vAlign w:val="center"/>
          </w:tcPr>
          <w:p w14:paraId="45923ACA" w14:textId="77777777" w:rsidR="001E42AD" w:rsidRDefault="007A6CBC">
            <w:pPr>
              <w:tabs>
                <w:tab w:val="left" w:pos="8220"/>
              </w:tabs>
              <w:spacing w:after="0"/>
              <w:rPr>
                <w:rFonts w:eastAsia="Calibri"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Базове значення</w:t>
            </w:r>
          </w:p>
        </w:tc>
        <w:tc>
          <w:tcPr>
            <w:tcW w:w="2127" w:type="dxa"/>
          </w:tcPr>
          <w:p w14:paraId="15E626CF" w14:textId="77777777" w:rsidR="001E42AD" w:rsidRDefault="007A6CBC">
            <w:pPr>
              <w:tabs>
                <w:tab w:val="left" w:pos="8220"/>
              </w:tabs>
              <w:spacing w:after="0"/>
              <w:rPr>
                <w:rFonts w:eastAsia="Calibri"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2027 р. (%)</w:t>
            </w:r>
          </w:p>
        </w:tc>
        <w:tc>
          <w:tcPr>
            <w:tcW w:w="2126" w:type="dxa"/>
          </w:tcPr>
          <w:p w14:paraId="396B9B5B" w14:textId="77777777" w:rsidR="001E42AD" w:rsidRDefault="007A6CBC">
            <w:pPr>
              <w:tabs>
                <w:tab w:val="left" w:pos="8220"/>
              </w:tabs>
              <w:spacing w:after="0"/>
              <w:rPr>
                <w:rFonts w:eastAsia="Calibri"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2028 р. (%)</w:t>
            </w:r>
          </w:p>
        </w:tc>
        <w:tc>
          <w:tcPr>
            <w:tcW w:w="2551" w:type="dxa"/>
            <w:vAlign w:val="center"/>
          </w:tcPr>
          <w:p w14:paraId="7033C8D3" w14:textId="77777777" w:rsidR="001E42AD" w:rsidRDefault="007A6CBC">
            <w:pPr>
              <w:spacing w:after="0" w:line="259" w:lineRule="auto"/>
              <w:rPr>
                <w:rFonts w:eastAsia="Calibri"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  <w:t>Планове значення 2029 р. (%)</w:t>
            </w:r>
          </w:p>
        </w:tc>
      </w:tr>
      <w:tr w:rsidR="001E42AD" w14:paraId="605ED64C" w14:textId="77777777">
        <w:trPr>
          <w:trHeight w:val="1074"/>
        </w:trPr>
        <w:tc>
          <w:tcPr>
            <w:tcW w:w="2203" w:type="dxa"/>
            <w:vAlign w:val="center"/>
          </w:tcPr>
          <w:p w14:paraId="215B7D05" w14:textId="77777777" w:rsidR="001E42AD" w:rsidRDefault="007A6CBC">
            <w:pPr>
              <w:tabs>
                <w:tab w:val="left" w:pos="8220"/>
              </w:tabs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kern w:val="0"/>
                <w:szCs w:val="28"/>
                <w:lang w:val="uk-UA" w:eastAsia="uk-UA"/>
              </w:rPr>
              <w:t>Створення нових та модернізація існуючих спортивних об’єктів</w:t>
            </w:r>
          </w:p>
        </w:tc>
        <w:tc>
          <w:tcPr>
            <w:tcW w:w="4029" w:type="dxa"/>
            <w:vAlign w:val="center"/>
          </w:tcPr>
          <w:p w14:paraId="4DD7EEA6" w14:textId="77777777" w:rsidR="001E42AD" w:rsidRDefault="007A6CBC">
            <w:pPr>
              <w:tabs>
                <w:tab w:val="left" w:pos="8220"/>
              </w:tabs>
              <w:spacing w:after="0"/>
              <w:rPr>
                <w:rFonts w:eastAsia="Times New Roman"/>
                <w:b/>
                <w:bCs/>
                <w:color w:val="000000"/>
                <w:kern w:val="0"/>
                <w:szCs w:val="28"/>
                <w:lang w:val="uk-UA" w:eastAsia="uk-UA"/>
              </w:rPr>
            </w:pPr>
            <w:r>
              <w:rPr>
                <w:rFonts w:eastAsia="Times New Roman"/>
                <w:color w:val="000000"/>
                <w:kern w:val="0"/>
                <w:szCs w:val="28"/>
                <w:lang w:val="uk-UA" w:eastAsia="uk-UA"/>
              </w:rPr>
              <w:t>Частка мешканців громади, залучених до занять спортом та активного дозвілля</w:t>
            </w:r>
          </w:p>
        </w:tc>
        <w:tc>
          <w:tcPr>
            <w:tcW w:w="1701" w:type="dxa"/>
            <w:vAlign w:val="center"/>
          </w:tcPr>
          <w:p w14:paraId="6FEB3B3B" w14:textId="77777777" w:rsidR="001E42AD" w:rsidRDefault="007A6CBC">
            <w:pPr>
              <w:tabs>
                <w:tab w:val="left" w:pos="8220"/>
              </w:tabs>
              <w:spacing w:after="0"/>
              <w:jc w:val="center"/>
              <w:rPr>
                <w:rFonts w:eastAsia="Calibri"/>
                <w:szCs w:val="28"/>
                <w:lang w:val="uk-UA"/>
              </w:rPr>
            </w:pPr>
            <w:r>
              <w:rPr>
                <w:rFonts w:eastAsia="Calibri"/>
                <w:szCs w:val="28"/>
                <w:lang w:val="uk-UA"/>
              </w:rPr>
              <w:t>0</w:t>
            </w:r>
          </w:p>
        </w:tc>
        <w:tc>
          <w:tcPr>
            <w:tcW w:w="2127" w:type="dxa"/>
            <w:vAlign w:val="center"/>
          </w:tcPr>
          <w:p w14:paraId="2E4C39F9" w14:textId="77777777" w:rsidR="001E42AD" w:rsidRDefault="007A6CBC">
            <w:pPr>
              <w:tabs>
                <w:tab w:val="left" w:pos="8220"/>
              </w:tabs>
              <w:spacing w:after="0"/>
              <w:jc w:val="center"/>
              <w:rPr>
                <w:rFonts w:eastAsia="Calibri"/>
                <w:b/>
                <w:bCs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szCs w:val="28"/>
                <w:lang w:val="uk-UA"/>
              </w:rPr>
              <w:t>30%</w:t>
            </w:r>
          </w:p>
        </w:tc>
        <w:tc>
          <w:tcPr>
            <w:tcW w:w="2126" w:type="dxa"/>
            <w:vAlign w:val="center"/>
          </w:tcPr>
          <w:p w14:paraId="3D58E2E5" w14:textId="77777777" w:rsidR="001E42AD" w:rsidRDefault="007A6CBC">
            <w:pPr>
              <w:tabs>
                <w:tab w:val="left" w:pos="8220"/>
              </w:tabs>
              <w:spacing w:after="0"/>
              <w:jc w:val="center"/>
              <w:rPr>
                <w:rFonts w:eastAsia="Calibri"/>
                <w:b/>
                <w:bCs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szCs w:val="28"/>
                <w:lang w:val="uk-UA"/>
              </w:rPr>
              <w:t>60%</w:t>
            </w:r>
          </w:p>
        </w:tc>
        <w:tc>
          <w:tcPr>
            <w:tcW w:w="2551" w:type="dxa"/>
            <w:vAlign w:val="center"/>
          </w:tcPr>
          <w:p w14:paraId="16053214" w14:textId="77777777" w:rsidR="001E42AD" w:rsidRDefault="007A6CBC">
            <w:pPr>
              <w:spacing w:after="0" w:line="259" w:lineRule="auto"/>
              <w:jc w:val="center"/>
              <w:rPr>
                <w:rFonts w:eastAsia="Calibri"/>
                <w:b/>
                <w:bCs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szCs w:val="28"/>
                <w:lang w:val="uk-UA"/>
              </w:rPr>
              <w:t>100%</w:t>
            </w:r>
          </w:p>
        </w:tc>
      </w:tr>
    </w:tbl>
    <w:p w14:paraId="315001D2" w14:textId="77777777" w:rsidR="001E42AD" w:rsidRDefault="001E42AD">
      <w:pPr>
        <w:tabs>
          <w:tab w:val="left" w:pos="8220"/>
        </w:tabs>
        <w:rPr>
          <w:rFonts w:eastAsia="Calibri"/>
          <w:sz w:val="20"/>
          <w:szCs w:val="20"/>
          <w:lang w:val="uk-UA"/>
        </w:rPr>
      </w:pPr>
    </w:p>
    <w:sectPr w:rsidR="001E42AD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E8F8B" w14:textId="77777777" w:rsidR="00064BA9" w:rsidRDefault="00064BA9">
      <w:r>
        <w:separator/>
      </w:r>
    </w:p>
  </w:endnote>
  <w:endnote w:type="continuationSeparator" w:id="0">
    <w:p w14:paraId="1172F7FB" w14:textId="77777777" w:rsidR="00064BA9" w:rsidRDefault="0006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default"/>
    <w:sig w:usb0="00000000" w:usb1="00000000" w:usb2="00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75C61" w14:textId="77777777" w:rsidR="00064BA9" w:rsidRDefault="00064BA9">
      <w:pPr>
        <w:spacing w:after="0"/>
      </w:pPr>
      <w:r>
        <w:separator/>
      </w:r>
    </w:p>
  </w:footnote>
  <w:footnote w:type="continuationSeparator" w:id="0">
    <w:p w14:paraId="0336EA14" w14:textId="77777777" w:rsidR="00064BA9" w:rsidRDefault="00064B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72F"/>
    <w:rsid w:val="00040FF9"/>
    <w:rsid w:val="00064BA9"/>
    <w:rsid w:val="00065FB3"/>
    <w:rsid w:val="00087ED4"/>
    <w:rsid w:val="001E42AD"/>
    <w:rsid w:val="00303F2C"/>
    <w:rsid w:val="00313562"/>
    <w:rsid w:val="004348CB"/>
    <w:rsid w:val="005C3909"/>
    <w:rsid w:val="006B7D55"/>
    <w:rsid w:val="007872EF"/>
    <w:rsid w:val="00792DA1"/>
    <w:rsid w:val="007A6CBC"/>
    <w:rsid w:val="007C1684"/>
    <w:rsid w:val="008D66CB"/>
    <w:rsid w:val="008F0581"/>
    <w:rsid w:val="009564B4"/>
    <w:rsid w:val="00A8072F"/>
    <w:rsid w:val="00B901CB"/>
    <w:rsid w:val="00B9701B"/>
    <w:rsid w:val="00BA7A58"/>
    <w:rsid w:val="00BE14B2"/>
    <w:rsid w:val="00CB4F1A"/>
    <w:rsid w:val="00D353C3"/>
    <w:rsid w:val="00D529B6"/>
    <w:rsid w:val="00E27DD3"/>
    <w:rsid w:val="53DF4F31"/>
    <w:rsid w:val="7935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3C3F1"/>
  <w15:docId w15:val="{152EEFD7-4CA6-49FA-86C4-AF70D8C7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eastAsia="Aptos" w:hAnsi="Times New Roman" w:cs="Times New Roman"/>
      <w:kern w:val="2"/>
      <w:sz w:val="28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asciiTheme="minorHAnsi" w:eastAsiaTheme="minorEastAsia" w:hAnsiTheme="minorHAnsi" w:cstheme="minorBidi"/>
      <w:color w:val="595959" w:themeColor="text1" w:themeTint="A6"/>
      <w:spacing w:val="15"/>
      <w:sz w:val="22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ідзаголовок Знак"/>
    <w:basedOn w:val="a0"/>
    <w:link w:val="a3"/>
    <w:uiPriority w:val="11"/>
    <w:qFormat/>
    <w:rPr>
      <w:rFonts w:eastAsiaTheme="minorEastAsia"/>
      <w:color w:val="595959" w:themeColor="text1" w:themeTint="A6"/>
      <w:spacing w:val="15"/>
      <w:kern w:val="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38EC8-6377-4900-9B3B-E6892057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5280</Words>
  <Characters>3010</Characters>
  <Application>Microsoft Office Word</Application>
  <DocSecurity>0</DocSecurity>
  <Lines>25</Lines>
  <Paragraphs>16</Paragraphs>
  <ScaleCrop>false</ScaleCrop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2025-09-24T06:58:00Z</cp:lastPrinted>
  <dcterms:created xsi:type="dcterms:W3CDTF">2026-08-13T13:26:00Z</dcterms:created>
  <dcterms:modified xsi:type="dcterms:W3CDTF">2026-08-13T13:26:00Z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eyJoZGlkIjoiZTNiODEwZTY1N2FlZjM5MGEzM2ViZDg2MDc2ZGE1N2UifQ==</vt:lpwstr>
  </property>
  <property fmtid="{D5CDD505-2E9C-101B-9397-08002B2CF9AE}" pid="3" name="KSOProductBuildVer">
    <vt:lpwstr>1033-12.1.0.28032</vt:lpwstr>
  </property>
  <property fmtid="{D5CDD505-2E9C-101B-9397-08002B2CF9AE}" pid="4" name="ICV">
    <vt:lpwstr>FB8CE013351241BDA7B5DEF43C6A1D50_12</vt:lpwstr>
  </property>
</Properties>
</file>