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93D701" w14:textId="3C8A60C8" w:rsidR="00657475" w:rsidRDefault="00657475" w:rsidP="00657475">
      <w:pPr>
        <w:spacing w:before="240" w:after="240"/>
        <w:ind w:right="280"/>
        <w:rPr>
          <w:szCs w:val="28"/>
        </w:rPr>
      </w:pPr>
      <w:r>
        <w:rPr>
          <w:color w:val="000000"/>
          <w:szCs w:val="28"/>
        </w:rPr>
        <w:t>21</w:t>
      </w:r>
      <w:r>
        <w:rPr>
          <w:color w:val="000000"/>
          <w:szCs w:val="28"/>
        </w:rPr>
        <w:t>.07.2026 р.  № 1</w:t>
      </w:r>
      <w:r>
        <w:rPr>
          <w:color w:val="000000"/>
          <w:szCs w:val="28"/>
        </w:rPr>
        <w:t>20</w:t>
      </w:r>
    </w:p>
    <w:p w14:paraId="53AC1236" w14:textId="77777777" w:rsidR="00657475" w:rsidRDefault="00657475" w:rsidP="00657475">
      <w:pPr>
        <w:spacing w:before="240" w:after="240"/>
        <w:ind w:left="4680"/>
        <w:rPr>
          <w:sz w:val="24"/>
        </w:rPr>
      </w:pPr>
      <w:r>
        <w:rPr>
          <w:color w:val="000000"/>
          <w:szCs w:val="28"/>
        </w:rPr>
        <w:t>Головам райдержадміністрацій</w:t>
      </w:r>
    </w:p>
    <w:p w14:paraId="0B437B16" w14:textId="77777777" w:rsidR="00657475" w:rsidRDefault="00657475" w:rsidP="00657475">
      <w:pPr>
        <w:spacing w:before="240" w:after="240"/>
        <w:ind w:left="4680"/>
        <w:rPr>
          <w:sz w:val="24"/>
        </w:rPr>
      </w:pPr>
      <w:r>
        <w:rPr>
          <w:color w:val="000000"/>
          <w:szCs w:val="28"/>
        </w:rPr>
        <w:t> Головам територіальних громад</w:t>
      </w:r>
    </w:p>
    <w:p w14:paraId="36D5A9D3" w14:textId="77777777" w:rsidR="00657475" w:rsidRDefault="00657475" w:rsidP="00657475">
      <w:pPr>
        <w:spacing w:before="240" w:after="240"/>
        <w:ind w:left="4680"/>
        <w:rPr>
          <w:sz w:val="24"/>
        </w:rPr>
      </w:pPr>
      <w:r>
        <w:rPr>
          <w:color w:val="000000"/>
          <w:szCs w:val="28"/>
        </w:rPr>
        <w:t>Івано-Франківської області</w:t>
      </w:r>
    </w:p>
    <w:p w14:paraId="3DE0CB49" w14:textId="77777777" w:rsidR="00657475" w:rsidRDefault="00657475" w:rsidP="00657475">
      <w:pPr>
        <w:ind w:firstLine="20"/>
        <w:jc w:val="both"/>
        <w:rPr>
          <w:sz w:val="24"/>
        </w:rPr>
      </w:pPr>
      <w:r>
        <w:rPr>
          <w:color w:val="000000"/>
          <w:szCs w:val="28"/>
        </w:rPr>
        <w:t xml:space="preserve">З метою інформування громадськості та доведення до широкого читацького загалу (в </w:t>
      </w:r>
      <w:proofErr w:type="spellStart"/>
      <w:r>
        <w:rPr>
          <w:color w:val="000000"/>
          <w:szCs w:val="28"/>
        </w:rPr>
        <w:t>т.ч</w:t>
      </w:r>
      <w:proofErr w:type="spellEnd"/>
      <w:r>
        <w:rPr>
          <w:color w:val="000000"/>
          <w:szCs w:val="28"/>
        </w:rPr>
        <w:t>. шляхом публікації на офіційних веб-сайтах райдержадміністрацій, територіальних громад та інших офіційних веб-ресурсах),</w:t>
      </w:r>
    </w:p>
    <w:p w14:paraId="73E37BDE" w14:textId="77777777" w:rsidR="00657475" w:rsidRDefault="00657475" w:rsidP="00657475">
      <w:pPr>
        <w:ind w:firstLine="20"/>
        <w:jc w:val="both"/>
        <w:rPr>
          <w:sz w:val="24"/>
        </w:rPr>
      </w:pPr>
      <w:r>
        <w:rPr>
          <w:color w:val="000000"/>
          <w:szCs w:val="28"/>
        </w:rPr>
        <w:t xml:space="preserve">Головне управління </w:t>
      </w:r>
      <w:proofErr w:type="spellStart"/>
      <w:r>
        <w:rPr>
          <w:color w:val="000000"/>
          <w:szCs w:val="28"/>
        </w:rPr>
        <w:t>Держпродспоживслужби</w:t>
      </w:r>
      <w:proofErr w:type="spellEnd"/>
      <w:r>
        <w:rPr>
          <w:color w:val="000000"/>
          <w:szCs w:val="28"/>
        </w:rPr>
        <w:t xml:space="preserve"> в Івано-Франківській області  (76019 м. Івано-Франківськ, вул. Берегова, 24, </w:t>
      </w:r>
      <w:proofErr w:type="spellStart"/>
      <w:r>
        <w:rPr>
          <w:color w:val="000000"/>
          <w:szCs w:val="28"/>
        </w:rPr>
        <w:t>тел</w:t>
      </w:r>
      <w:proofErr w:type="spellEnd"/>
      <w:r>
        <w:rPr>
          <w:color w:val="000000"/>
          <w:szCs w:val="28"/>
        </w:rPr>
        <w:t>. 51-13-89,  ifdergprod@vetif.gov.ua)  подає  наступну актуальну інформацію.</w:t>
      </w:r>
    </w:p>
    <w:p w14:paraId="0F24555A" w14:textId="4BC4D4D6" w:rsidR="00441E12" w:rsidRPr="00441E12" w:rsidRDefault="00441E12" w:rsidP="00441E1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41E12">
        <w:rPr>
          <w:rFonts w:ascii="Times New Roman" w:hAnsi="Times New Roman" w:cs="Times New Roman"/>
          <w:b/>
          <w:bCs/>
          <w:sz w:val="28"/>
          <w:szCs w:val="28"/>
        </w:rPr>
        <w:t>Знай свої права: права споживача при купівлі товарів онлайн</w:t>
      </w:r>
    </w:p>
    <w:p w14:paraId="77154DE2" w14:textId="5D2C4E83" w:rsidR="00441E12" w:rsidRDefault="00657475" w:rsidP="00441E12">
      <w:pPr>
        <w:pStyle w:val="capitalletter"/>
        <w:shd w:val="clear" w:color="auto" w:fill="FFFFFF"/>
        <w:spacing w:before="0" w:beforeAutospacing="0" w:after="225" w:afterAutospacing="0" w:line="405" w:lineRule="atLeast"/>
        <w:textAlignment w:val="baseline"/>
        <w:rPr>
          <w:rFonts w:ascii="ProbaPro" w:hAnsi="ProbaPro"/>
          <w:color w:val="000000"/>
          <w:sz w:val="27"/>
          <w:szCs w:val="27"/>
        </w:rPr>
      </w:pPr>
      <w:r>
        <w:rPr>
          <w:rFonts w:ascii="ProbaPro" w:hAnsi="ProbaPro"/>
          <w:noProof/>
          <w:color w:val="000000"/>
          <w:sz w:val="27"/>
          <w:szCs w:val="27"/>
        </w:rPr>
        <w:drawing>
          <wp:anchor distT="0" distB="0" distL="114300" distR="114300" simplePos="0" relativeHeight="251658240" behindDoc="1" locked="0" layoutInCell="1" allowOverlap="1" wp14:anchorId="2E535560" wp14:editId="529CAE2E">
            <wp:simplePos x="0" y="0"/>
            <wp:positionH relativeFrom="margin">
              <wp:align>left</wp:align>
            </wp:positionH>
            <wp:positionV relativeFrom="paragraph">
              <wp:posOffset>611505</wp:posOffset>
            </wp:positionV>
            <wp:extent cx="2255520" cy="2255520"/>
            <wp:effectExtent l="0" t="0" r="0" b="0"/>
            <wp:wrapTight wrapText="bothSides">
              <wp:wrapPolygon edited="0">
                <wp:start x="0" y="0"/>
                <wp:lineTo x="0" y="21345"/>
                <wp:lineTo x="21345" y="21345"/>
                <wp:lineTo x="2134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5520" cy="2255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41E12">
        <w:rPr>
          <w:rFonts w:ascii="ProbaPro" w:hAnsi="ProbaPro"/>
          <w:color w:val="000000"/>
          <w:sz w:val="27"/>
          <w:szCs w:val="27"/>
        </w:rPr>
        <w:t>Сьогодні споживачі все більше надають перевагу інтернет-магазинам. Переваги такої торгівлі зрозумілі – і ціна, зазвичай, привабливіша, і час можна зекономити, тощо. Проте, щоб уберегти себе від розчарувань і даремної витрати коштів, рекомендуємо  бути пильним при виборі продавця.</w:t>
      </w:r>
    </w:p>
    <w:p w14:paraId="0759C2DA" w14:textId="2F72AB8F" w:rsidR="00441E12" w:rsidRDefault="00441E12" w:rsidP="00441E12">
      <w:pPr>
        <w:pStyle w:val="a4"/>
        <w:shd w:val="clear" w:color="auto" w:fill="FFFFFF"/>
        <w:spacing w:before="0" w:beforeAutospacing="0" w:after="0" w:afterAutospacing="0" w:line="405" w:lineRule="atLeast"/>
        <w:textAlignment w:val="baseline"/>
        <w:rPr>
          <w:rFonts w:ascii="ProbaPro" w:hAnsi="ProbaPro"/>
          <w:color w:val="000000"/>
          <w:sz w:val="27"/>
          <w:szCs w:val="27"/>
        </w:rPr>
      </w:pPr>
      <w:r>
        <w:rPr>
          <w:rFonts w:ascii="ProbaPro" w:hAnsi="ProbaPro"/>
          <w:color w:val="000000"/>
          <w:sz w:val="27"/>
          <w:szCs w:val="27"/>
        </w:rPr>
        <w:t>Покупець (замовник, споживач) товарів, робіт, послуг у сфері електронної комерції за обсягом своїх прав та обов’язків прирівнюється до споживача у разі укладення договору поза торговельними або офісними приміщеннями та у разі укладення договору на відстані відповідно до </w:t>
      </w:r>
      <w:hyperlink r:id="rId6" w:tgtFrame="_blank" w:history="1">
        <w:r>
          <w:rPr>
            <w:rStyle w:val="a3"/>
            <w:rFonts w:ascii="ProbaPro" w:hAnsi="ProbaPro"/>
            <w:color w:val="2D5CA6"/>
            <w:sz w:val="27"/>
            <w:szCs w:val="27"/>
            <w:bdr w:val="none" w:sz="0" w:space="0" w:color="auto" w:frame="1"/>
          </w:rPr>
          <w:t>Закону України</w:t>
        </w:r>
      </w:hyperlink>
      <w:r>
        <w:rPr>
          <w:rFonts w:ascii="ProbaPro" w:hAnsi="ProbaPro"/>
          <w:color w:val="000000"/>
          <w:sz w:val="27"/>
          <w:szCs w:val="27"/>
        </w:rPr>
        <w:t> "Про захист прав споживачів".</w:t>
      </w:r>
    </w:p>
    <w:p w14:paraId="1994E077" w14:textId="6E7A5454" w:rsidR="00441E12" w:rsidRDefault="00441E12" w:rsidP="00441E12">
      <w:pPr>
        <w:pStyle w:val="a4"/>
        <w:shd w:val="clear" w:color="auto" w:fill="FFFFFF"/>
        <w:spacing w:before="0" w:beforeAutospacing="0" w:after="0" w:afterAutospacing="0" w:line="405" w:lineRule="atLeast"/>
        <w:textAlignment w:val="baseline"/>
        <w:rPr>
          <w:rFonts w:ascii="ProbaPro" w:hAnsi="ProbaPro"/>
          <w:color w:val="000000"/>
          <w:sz w:val="27"/>
          <w:szCs w:val="27"/>
        </w:rPr>
      </w:pPr>
      <w:r>
        <w:rPr>
          <w:rFonts w:ascii="ProbaPro" w:hAnsi="ProbaPro"/>
          <w:color w:val="000000"/>
          <w:sz w:val="27"/>
          <w:szCs w:val="27"/>
        </w:rPr>
        <w:t>Зупинимося на правах споживача у разі укладення договору на відстані, які регулюються </w:t>
      </w:r>
      <w:hyperlink r:id="rId7" w:anchor="n295" w:history="1">
        <w:r>
          <w:rPr>
            <w:rStyle w:val="a3"/>
            <w:rFonts w:ascii="ProbaPro" w:hAnsi="ProbaPro"/>
            <w:color w:val="2D5CA6"/>
            <w:sz w:val="27"/>
            <w:szCs w:val="27"/>
            <w:bdr w:val="none" w:sz="0" w:space="0" w:color="auto" w:frame="1"/>
          </w:rPr>
          <w:t>статтею 13</w:t>
        </w:r>
      </w:hyperlink>
      <w:r>
        <w:rPr>
          <w:rFonts w:ascii="ProbaPro" w:hAnsi="ProbaPro"/>
          <w:color w:val="000000"/>
          <w:sz w:val="27"/>
          <w:szCs w:val="27"/>
        </w:rPr>
        <w:t> Закону України «Про захист прав споживачів» та передбачають, що перед укладенням договорів на відстані продавець (виконавець) повинен надати споживачеві інформацію про:</w:t>
      </w:r>
    </w:p>
    <w:p w14:paraId="7F7402B4" w14:textId="15C91FC1" w:rsidR="00441E12" w:rsidRDefault="00441E12" w:rsidP="00441E12">
      <w:pPr>
        <w:numPr>
          <w:ilvl w:val="0"/>
          <w:numId w:val="13"/>
        </w:numPr>
        <w:shd w:val="clear" w:color="auto" w:fill="FFFFFF"/>
        <w:spacing w:before="100" w:beforeAutospacing="1" w:after="225" w:line="405" w:lineRule="atLeast"/>
        <w:textAlignment w:val="baseline"/>
        <w:rPr>
          <w:rFonts w:ascii="ProbaPro" w:hAnsi="ProbaPro"/>
          <w:color w:val="000000"/>
          <w:sz w:val="27"/>
          <w:szCs w:val="27"/>
        </w:rPr>
      </w:pPr>
      <w:r>
        <w:rPr>
          <w:rFonts w:ascii="ProbaPro" w:hAnsi="ProbaPro"/>
          <w:color w:val="000000"/>
          <w:sz w:val="27"/>
          <w:szCs w:val="27"/>
        </w:rPr>
        <w:t>найменування продавця (виконавця), його місцезнаходження та порядок прийняття претензії;</w:t>
      </w:r>
    </w:p>
    <w:p w14:paraId="2098AC8D" w14:textId="5BDEB28D" w:rsidR="00441E12" w:rsidRDefault="00441E12" w:rsidP="00441E12">
      <w:pPr>
        <w:numPr>
          <w:ilvl w:val="0"/>
          <w:numId w:val="13"/>
        </w:numPr>
        <w:shd w:val="clear" w:color="auto" w:fill="FFFFFF"/>
        <w:spacing w:before="100" w:beforeAutospacing="1" w:after="225" w:line="405" w:lineRule="atLeast"/>
        <w:textAlignment w:val="baseline"/>
        <w:rPr>
          <w:rFonts w:ascii="ProbaPro" w:hAnsi="ProbaPro"/>
          <w:color w:val="000000"/>
          <w:sz w:val="27"/>
          <w:szCs w:val="27"/>
        </w:rPr>
      </w:pPr>
      <w:r>
        <w:rPr>
          <w:rFonts w:ascii="ProbaPro" w:hAnsi="ProbaPro"/>
          <w:color w:val="000000"/>
          <w:sz w:val="27"/>
          <w:szCs w:val="27"/>
        </w:rPr>
        <w:t>основні характеристики продукції;</w:t>
      </w:r>
    </w:p>
    <w:p w14:paraId="1C206C20" w14:textId="66C90D3C" w:rsidR="00441E12" w:rsidRDefault="00441E12" w:rsidP="00441E12">
      <w:pPr>
        <w:numPr>
          <w:ilvl w:val="0"/>
          <w:numId w:val="13"/>
        </w:numPr>
        <w:shd w:val="clear" w:color="auto" w:fill="FFFFFF"/>
        <w:spacing w:before="100" w:beforeAutospacing="1" w:after="225" w:line="405" w:lineRule="atLeast"/>
        <w:textAlignment w:val="baseline"/>
        <w:rPr>
          <w:rFonts w:ascii="ProbaPro" w:hAnsi="ProbaPro"/>
          <w:color w:val="000000"/>
          <w:sz w:val="27"/>
          <w:szCs w:val="27"/>
        </w:rPr>
      </w:pPr>
      <w:r>
        <w:rPr>
          <w:rFonts w:ascii="ProbaPro" w:hAnsi="ProbaPro"/>
          <w:color w:val="000000"/>
          <w:sz w:val="27"/>
          <w:szCs w:val="27"/>
        </w:rPr>
        <w:t>ціну, включаючи плату за доставку, та умови оплати;</w:t>
      </w:r>
    </w:p>
    <w:p w14:paraId="22E0C55E" w14:textId="74CDA930" w:rsidR="00441E12" w:rsidRDefault="00441E12" w:rsidP="00441E12">
      <w:pPr>
        <w:numPr>
          <w:ilvl w:val="0"/>
          <w:numId w:val="13"/>
        </w:numPr>
        <w:shd w:val="clear" w:color="auto" w:fill="FFFFFF"/>
        <w:spacing w:before="100" w:beforeAutospacing="1" w:after="225" w:line="405" w:lineRule="atLeast"/>
        <w:textAlignment w:val="baseline"/>
        <w:rPr>
          <w:rFonts w:ascii="ProbaPro" w:hAnsi="ProbaPro"/>
          <w:color w:val="000000"/>
          <w:sz w:val="27"/>
          <w:szCs w:val="27"/>
        </w:rPr>
      </w:pPr>
      <w:r>
        <w:rPr>
          <w:rFonts w:ascii="ProbaPro" w:hAnsi="ProbaPro"/>
          <w:color w:val="000000"/>
          <w:sz w:val="27"/>
          <w:szCs w:val="27"/>
        </w:rPr>
        <w:lastRenderedPageBreak/>
        <w:t>гарантійні зобов'язання та інші послуги, пов'язані з утриманням чи ремонтом продукції;</w:t>
      </w:r>
    </w:p>
    <w:p w14:paraId="24007467" w14:textId="41608167" w:rsidR="00441E12" w:rsidRDefault="00441E12" w:rsidP="00441E12">
      <w:pPr>
        <w:numPr>
          <w:ilvl w:val="0"/>
          <w:numId w:val="13"/>
        </w:numPr>
        <w:shd w:val="clear" w:color="auto" w:fill="FFFFFF"/>
        <w:spacing w:before="100" w:beforeAutospacing="1" w:after="225" w:line="405" w:lineRule="atLeast"/>
        <w:textAlignment w:val="baseline"/>
        <w:rPr>
          <w:rFonts w:ascii="ProbaPro" w:hAnsi="ProbaPro"/>
          <w:color w:val="000000"/>
          <w:sz w:val="27"/>
          <w:szCs w:val="27"/>
        </w:rPr>
      </w:pPr>
      <w:r>
        <w:rPr>
          <w:rFonts w:ascii="ProbaPro" w:hAnsi="ProbaPro"/>
          <w:color w:val="000000"/>
          <w:sz w:val="27"/>
          <w:szCs w:val="27"/>
        </w:rPr>
        <w:t>інші умови поставки або виконання договору;</w:t>
      </w:r>
    </w:p>
    <w:p w14:paraId="407E514F" w14:textId="40C35DD2" w:rsidR="00441E12" w:rsidRDefault="00441E12" w:rsidP="00441E12">
      <w:pPr>
        <w:numPr>
          <w:ilvl w:val="0"/>
          <w:numId w:val="13"/>
        </w:numPr>
        <w:shd w:val="clear" w:color="auto" w:fill="FFFFFF"/>
        <w:spacing w:before="100" w:beforeAutospacing="1" w:after="225" w:line="405" w:lineRule="atLeast"/>
        <w:textAlignment w:val="baseline"/>
        <w:rPr>
          <w:rFonts w:ascii="ProbaPro" w:hAnsi="ProbaPro"/>
          <w:color w:val="000000"/>
          <w:sz w:val="27"/>
          <w:szCs w:val="27"/>
        </w:rPr>
      </w:pPr>
      <w:r>
        <w:rPr>
          <w:rFonts w:ascii="ProbaPro" w:hAnsi="ProbaPro"/>
          <w:color w:val="000000"/>
          <w:sz w:val="27"/>
          <w:szCs w:val="27"/>
        </w:rPr>
        <w:t>мінімальну тривалість договору, якщо він передбачає періодичні поставки продукції або послуг;</w:t>
      </w:r>
    </w:p>
    <w:p w14:paraId="49021EE3" w14:textId="3D120A98" w:rsidR="00441E12" w:rsidRDefault="00441E12" w:rsidP="00441E12">
      <w:pPr>
        <w:numPr>
          <w:ilvl w:val="0"/>
          <w:numId w:val="13"/>
        </w:numPr>
        <w:shd w:val="clear" w:color="auto" w:fill="FFFFFF"/>
        <w:spacing w:before="100" w:beforeAutospacing="1" w:after="225" w:line="405" w:lineRule="atLeast"/>
        <w:textAlignment w:val="baseline"/>
        <w:rPr>
          <w:rFonts w:ascii="ProbaPro" w:hAnsi="ProbaPro"/>
          <w:color w:val="000000"/>
          <w:sz w:val="27"/>
          <w:szCs w:val="27"/>
        </w:rPr>
      </w:pPr>
      <w:r>
        <w:rPr>
          <w:rFonts w:ascii="ProbaPro" w:hAnsi="ProbaPro"/>
          <w:color w:val="000000"/>
          <w:sz w:val="27"/>
          <w:szCs w:val="27"/>
        </w:rPr>
        <w:t>вартість електронних комунікаційних послуг, якщо вона відрізняється від граничного тарифу;</w:t>
      </w:r>
    </w:p>
    <w:p w14:paraId="7167C679" w14:textId="5698546E" w:rsidR="00441E12" w:rsidRDefault="00441E12" w:rsidP="00441E12">
      <w:pPr>
        <w:numPr>
          <w:ilvl w:val="0"/>
          <w:numId w:val="13"/>
        </w:numPr>
        <w:shd w:val="clear" w:color="auto" w:fill="FFFFFF"/>
        <w:spacing w:before="100" w:beforeAutospacing="1" w:after="225" w:line="405" w:lineRule="atLeast"/>
        <w:textAlignment w:val="baseline"/>
        <w:rPr>
          <w:rFonts w:ascii="ProbaPro" w:hAnsi="ProbaPro"/>
          <w:color w:val="000000"/>
          <w:sz w:val="27"/>
          <w:szCs w:val="27"/>
        </w:rPr>
      </w:pPr>
      <w:r>
        <w:rPr>
          <w:rFonts w:ascii="ProbaPro" w:hAnsi="ProbaPro"/>
          <w:color w:val="000000"/>
          <w:sz w:val="27"/>
          <w:szCs w:val="27"/>
        </w:rPr>
        <w:t>період прийняття пропозицій;</w:t>
      </w:r>
    </w:p>
    <w:p w14:paraId="35361242" w14:textId="77777777" w:rsidR="00441E12" w:rsidRDefault="00441E12" w:rsidP="00441E12">
      <w:pPr>
        <w:numPr>
          <w:ilvl w:val="0"/>
          <w:numId w:val="13"/>
        </w:numPr>
        <w:shd w:val="clear" w:color="auto" w:fill="FFFFFF"/>
        <w:spacing w:before="100" w:beforeAutospacing="1" w:after="225" w:line="405" w:lineRule="atLeast"/>
        <w:textAlignment w:val="baseline"/>
        <w:rPr>
          <w:rFonts w:ascii="ProbaPro" w:hAnsi="ProbaPro"/>
          <w:color w:val="000000"/>
          <w:sz w:val="27"/>
          <w:szCs w:val="27"/>
        </w:rPr>
      </w:pPr>
      <w:r>
        <w:rPr>
          <w:rFonts w:ascii="ProbaPro" w:hAnsi="ProbaPro"/>
          <w:color w:val="000000"/>
          <w:sz w:val="27"/>
          <w:szCs w:val="27"/>
        </w:rPr>
        <w:t>порядок розірвання договору.</w:t>
      </w:r>
    </w:p>
    <w:p w14:paraId="76674304" w14:textId="5D8102FD" w:rsidR="00441E12" w:rsidRDefault="00441E12" w:rsidP="00441E12">
      <w:pPr>
        <w:pStyle w:val="a4"/>
        <w:shd w:val="clear" w:color="auto" w:fill="FFFFFF"/>
        <w:spacing w:before="0" w:beforeAutospacing="0" w:after="225" w:afterAutospacing="0" w:line="405" w:lineRule="atLeast"/>
        <w:textAlignment w:val="baseline"/>
        <w:rPr>
          <w:rFonts w:ascii="ProbaPro" w:hAnsi="ProbaPro"/>
          <w:color w:val="000000"/>
          <w:sz w:val="27"/>
          <w:szCs w:val="27"/>
        </w:rPr>
      </w:pPr>
      <w:r>
        <w:rPr>
          <w:rFonts w:ascii="ProbaPro" w:hAnsi="ProbaPro"/>
          <w:color w:val="000000"/>
          <w:sz w:val="27"/>
          <w:szCs w:val="27"/>
        </w:rPr>
        <w:t>Тільки при наявності зазначеної інформації в повному обсязі можна приймати позитивне рішення про покупку.</w:t>
      </w:r>
    </w:p>
    <w:p w14:paraId="7282F6DF" w14:textId="1AD0F0E4" w:rsidR="00441E12" w:rsidRDefault="00441E12" w:rsidP="00441E12">
      <w:pPr>
        <w:pStyle w:val="a4"/>
        <w:shd w:val="clear" w:color="auto" w:fill="FFFFFF"/>
        <w:spacing w:before="0" w:beforeAutospacing="0" w:after="0" w:afterAutospacing="0" w:line="405" w:lineRule="atLeast"/>
        <w:textAlignment w:val="baseline"/>
        <w:rPr>
          <w:rFonts w:ascii="ProbaPro" w:hAnsi="ProbaPro"/>
          <w:color w:val="000000"/>
          <w:sz w:val="27"/>
          <w:szCs w:val="27"/>
        </w:rPr>
      </w:pPr>
      <w:r>
        <w:rPr>
          <w:rFonts w:ascii="ProbaPro" w:hAnsi="ProbaPro"/>
          <w:color w:val="000000"/>
          <w:sz w:val="27"/>
          <w:szCs w:val="27"/>
        </w:rPr>
        <w:t xml:space="preserve">Нагадуємо, якщо ваші права як споживача порушено і суб’єкт господарювання відмовляється задовольнити справедливі вимоги відповідно до чинного законодавства про захист прав споживачів – звертайтесь до </w:t>
      </w:r>
      <w:proofErr w:type="spellStart"/>
      <w:r>
        <w:rPr>
          <w:rFonts w:ascii="ProbaPro" w:hAnsi="ProbaPro"/>
          <w:color w:val="000000"/>
          <w:sz w:val="27"/>
          <w:szCs w:val="27"/>
        </w:rPr>
        <w:t>Держпродспоживслужби</w:t>
      </w:r>
      <w:proofErr w:type="spellEnd"/>
      <w:r w:rsidR="00436FC4">
        <w:rPr>
          <w:rFonts w:ascii="ProbaPro" w:hAnsi="ProbaPro"/>
          <w:color w:val="000000"/>
          <w:sz w:val="27"/>
          <w:szCs w:val="27"/>
        </w:rPr>
        <w:t xml:space="preserve"> Івано-Франківщини</w:t>
      </w:r>
      <w:r>
        <w:rPr>
          <w:rFonts w:ascii="ProbaPro" w:hAnsi="ProbaPro"/>
          <w:color w:val="000000"/>
          <w:sz w:val="27"/>
          <w:szCs w:val="27"/>
        </w:rPr>
        <w:t>.</w:t>
      </w:r>
    </w:p>
    <w:p w14:paraId="5C5EBAAF" w14:textId="05A3DFD3" w:rsidR="00B47673" w:rsidRPr="004B0358" w:rsidRDefault="00B47673" w:rsidP="00436FC4">
      <w:pPr>
        <w:pStyle w:val="a4"/>
        <w:shd w:val="clear" w:color="auto" w:fill="FFFFFF"/>
        <w:spacing w:before="0" w:beforeAutospacing="0" w:after="0" w:afterAutospacing="0" w:line="405" w:lineRule="atLeast"/>
        <w:textAlignment w:val="baseline"/>
        <w:rPr>
          <w:b/>
          <w:bCs/>
          <w:color w:val="000000"/>
          <w:sz w:val="28"/>
          <w:szCs w:val="28"/>
        </w:rPr>
      </w:pPr>
    </w:p>
    <w:sectPr w:rsidR="00B47673" w:rsidRPr="004B03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ProbaPro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925E3"/>
    <w:multiLevelType w:val="multilevel"/>
    <w:tmpl w:val="728CD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6E0D1D"/>
    <w:multiLevelType w:val="multilevel"/>
    <w:tmpl w:val="756C4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A04B33"/>
    <w:multiLevelType w:val="multilevel"/>
    <w:tmpl w:val="5B924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5763C61"/>
    <w:multiLevelType w:val="multilevel"/>
    <w:tmpl w:val="1456A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7C0E08"/>
    <w:multiLevelType w:val="multilevel"/>
    <w:tmpl w:val="EBEE9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CB9215E"/>
    <w:multiLevelType w:val="multilevel"/>
    <w:tmpl w:val="7D186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F3B29FA"/>
    <w:multiLevelType w:val="multilevel"/>
    <w:tmpl w:val="2E0A7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0473EA3"/>
    <w:multiLevelType w:val="multilevel"/>
    <w:tmpl w:val="87CAC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0766B79"/>
    <w:multiLevelType w:val="multilevel"/>
    <w:tmpl w:val="AE766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6C71A2F"/>
    <w:multiLevelType w:val="multilevel"/>
    <w:tmpl w:val="6E005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CDF6754"/>
    <w:multiLevelType w:val="multilevel"/>
    <w:tmpl w:val="A84CD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F70E19"/>
    <w:multiLevelType w:val="multilevel"/>
    <w:tmpl w:val="E9BA0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9812EC2"/>
    <w:multiLevelType w:val="multilevel"/>
    <w:tmpl w:val="24B0E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0"/>
  </w:num>
  <w:num w:numId="2">
    <w:abstractNumId w:val="12"/>
  </w:num>
  <w:num w:numId="3">
    <w:abstractNumId w:val="11"/>
  </w:num>
  <w:num w:numId="4">
    <w:abstractNumId w:val="9"/>
  </w:num>
  <w:num w:numId="5">
    <w:abstractNumId w:val="2"/>
  </w:num>
  <w:num w:numId="6">
    <w:abstractNumId w:val="1"/>
  </w:num>
  <w:num w:numId="7">
    <w:abstractNumId w:val="8"/>
  </w:num>
  <w:num w:numId="8">
    <w:abstractNumId w:val="3"/>
  </w:num>
  <w:num w:numId="9">
    <w:abstractNumId w:val="7"/>
  </w:num>
  <w:num w:numId="10">
    <w:abstractNumId w:val="4"/>
  </w:num>
  <w:num w:numId="11">
    <w:abstractNumId w:val="0"/>
  </w:num>
  <w:num w:numId="12">
    <w:abstractNumId w:val="5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673"/>
    <w:rsid w:val="00114145"/>
    <w:rsid w:val="001B7E66"/>
    <w:rsid w:val="00410C23"/>
    <w:rsid w:val="00436FC4"/>
    <w:rsid w:val="00441E12"/>
    <w:rsid w:val="004662C6"/>
    <w:rsid w:val="004B0358"/>
    <w:rsid w:val="004E3D6A"/>
    <w:rsid w:val="005E1251"/>
    <w:rsid w:val="00600C26"/>
    <w:rsid w:val="00657475"/>
    <w:rsid w:val="006B3C9B"/>
    <w:rsid w:val="007932C2"/>
    <w:rsid w:val="007B4525"/>
    <w:rsid w:val="007D62AC"/>
    <w:rsid w:val="008A6D7D"/>
    <w:rsid w:val="00B239C2"/>
    <w:rsid w:val="00B36B8E"/>
    <w:rsid w:val="00B47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FD1FA"/>
  <w15:chartTrackingRefBased/>
  <w15:docId w15:val="{A2DC0E38-E0AA-4FB4-9F53-C01FD9B2B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476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B7E6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47673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customStyle="1" w:styleId="d-inline-block">
    <w:name w:val="d-inline-block"/>
    <w:basedOn w:val="a"/>
    <w:rsid w:val="00B476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3">
    <w:name w:val="Hyperlink"/>
    <w:basedOn w:val="a0"/>
    <w:uiPriority w:val="99"/>
    <w:semiHidden/>
    <w:unhideWhenUsed/>
    <w:rsid w:val="00B47673"/>
    <w:rPr>
      <w:color w:val="0000FF"/>
      <w:u w:val="single"/>
    </w:rPr>
  </w:style>
  <w:style w:type="paragraph" w:customStyle="1" w:styleId="capitalletter">
    <w:name w:val="capital_letter"/>
    <w:basedOn w:val="a"/>
    <w:rsid w:val="00B476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Normal (Web)"/>
    <w:basedOn w:val="a"/>
    <w:uiPriority w:val="99"/>
    <w:semiHidden/>
    <w:unhideWhenUsed/>
    <w:rsid w:val="00B476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Emphasis"/>
    <w:basedOn w:val="a0"/>
    <w:uiPriority w:val="20"/>
    <w:qFormat/>
    <w:rsid w:val="00B47673"/>
    <w:rPr>
      <w:i/>
      <w:iCs/>
    </w:rPr>
  </w:style>
  <w:style w:type="character" w:customStyle="1" w:styleId="40">
    <w:name w:val="Заголовок 4 Знак"/>
    <w:basedOn w:val="a0"/>
    <w:link w:val="4"/>
    <w:uiPriority w:val="9"/>
    <w:semiHidden/>
    <w:rsid w:val="001B7E66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40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91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280971">
              <w:marLeft w:val="0"/>
              <w:marRight w:val="0"/>
              <w:marTop w:val="225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0047447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851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559196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903470">
                      <w:marLeft w:val="-75"/>
                      <w:marRight w:val="-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91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6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3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39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599554">
              <w:marLeft w:val="0"/>
              <w:marRight w:val="0"/>
              <w:marTop w:val="225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7676346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823575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262703">
                      <w:marLeft w:val="-75"/>
                      <w:marRight w:val="-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48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8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1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911358">
              <w:marLeft w:val="0"/>
              <w:marRight w:val="0"/>
              <w:marTop w:val="225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146932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27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853912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722976">
                      <w:marLeft w:val="-75"/>
                      <w:marRight w:val="-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1023-1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akon.rada.gov.ua/laws/show/1023-12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1575</Words>
  <Characters>898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</dc:creator>
  <cp:keywords/>
  <dc:description/>
  <cp:lastModifiedBy>Nata</cp:lastModifiedBy>
  <cp:revision>2</cp:revision>
  <dcterms:created xsi:type="dcterms:W3CDTF">2026-07-20T18:24:00Z</dcterms:created>
  <dcterms:modified xsi:type="dcterms:W3CDTF">2026-07-20T18:24:00Z</dcterms:modified>
</cp:coreProperties>
</file>