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26235" w14:textId="226D84AA" w:rsidR="00664101" w:rsidRDefault="00664101" w:rsidP="00664101">
      <w:pPr>
        <w:spacing w:before="240" w:after="240"/>
        <w:ind w:right="280"/>
        <w:rPr>
          <w:szCs w:val="28"/>
        </w:rPr>
      </w:pPr>
      <w:r>
        <w:rPr>
          <w:color w:val="000000"/>
          <w:szCs w:val="28"/>
        </w:rPr>
        <w:t>19.07.2026 р.  № 11</w:t>
      </w:r>
      <w:r>
        <w:rPr>
          <w:color w:val="000000"/>
          <w:szCs w:val="28"/>
        </w:rPr>
        <w:t>6</w:t>
      </w:r>
    </w:p>
    <w:p w14:paraId="27DE447B" w14:textId="77777777" w:rsidR="00664101" w:rsidRDefault="00664101" w:rsidP="00664101">
      <w:pPr>
        <w:spacing w:before="240" w:after="240"/>
        <w:ind w:left="4680"/>
        <w:rPr>
          <w:sz w:val="24"/>
        </w:rPr>
      </w:pPr>
      <w:r>
        <w:rPr>
          <w:color w:val="000000"/>
          <w:szCs w:val="28"/>
        </w:rPr>
        <w:t>Головам райдержадміністрацій</w:t>
      </w:r>
    </w:p>
    <w:p w14:paraId="14F5FBB4" w14:textId="77777777" w:rsidR="00664101" w:rsidRDefault="00664101" w:rsidP="00664101">
      <w:pPr>
        <w:spacing w:before="240" w:after="240"/>
        <w:ind w:left="4680"/>
        <w:rPr>
          <w:sz w:val="24"/>
        </w:rPr>
      </w:pPr>
      <w:r>
        <w:rPr>
          <w:color w:val="000000"/>
          <w:szCs w:val="28"/>
        </w:rPr>
        <w:t> Головам територіальних громад</w:t>
      </w:r>
    </w:p>
    <w:p w14:paraId="3BC5D3C6" w14:textId="77777777" w:rsidR="00664101" w:rsidRDefault="00664101" w:rsidP="00664101">
      <w:pPr>
        <w:spacing w:before="240" w:after="240"/>
        <w:ind w:left="4680"/>
        <w:rPr>
          <w:sz w:val="24"/>
        </w:rPr>
      </w:pPr>
      <w:r>
        <w:rPr>
          <w:color w:val="000000"/>
          <w:szCs w:val="28"/>
        </w:rPr>
        <w:t>Івано-Франківської області</w:t>
      </w:r>
    </w:p>
    <w:p w14:paraId="2F5A334A" w14:textId="77777777" w:rsidR="00664101" w:rsidRDefault="00664101" w:rsidP="00664101">
      <w:pPr>
        <w:ind w:firstLine="20"/>
        <w:jc w:val="both"/>
        <w:rPr>
          <w:sz w:val="24"/>
        </w:rPr>
      </w:pPr>
      <w:r>
        <w:rPr>
          <w:color w:val="000000"/>
          <w:szCs w:val="28"/>
        </w:rPr>
        <w:t xml:space="preserve">З метою інформування громадськості та доведення до широкого читацького загалу (в </w:t>
      </w:r>
      <w:proofErr w:type="spellStart"/>
      <w:r>
        <w:rPr>
          <w:color w:val="000000"/>
          <w:szCs w:val="28"/>
        </w:rPr>
        <w:t>т.ч</w:t>
      </w:r>
      <w:proofErr w:type="spellEnd"/>
      <w:r>
        <w:rPr>
          <w:color w:val="000000"/>
          <w:szCs w:val="28"/>
        </w:rPr>
        <w:t>. шляхом публікації на офіційних веб-сайтах райдержадміністрацій, територіальних громад та інших офіційних веб-ресурсах),</w:t>
      </w:r>
    </w:p>
    <w:p w14:paraId="326E67FD" w14:textId="77777777" w:rsidR="00664101" w:rsidRDefault="00664101" w:rsidP="00664101">
      <w:pPr>
        <w:ind w:firstLine="20"/>
        <w:jc w:val="both"/>
        <w:rPr>
          <w:sz w:val="24"/>
        </w:rPr>
      </w:pPr>
      <w:r>
        <w:rPr>
          <w:color w:val="000000"/>
          <w:szCs w:val="28"/>
        </w:rPr>
        <w:t xml:space="preserve">Головне управління </w:t>
      </w:r>
      <w:proofErr w:type="spellStart"/>
      <w:r>
        <w:rPr>
          <w:color w:val="000000"/>
          <w:szCs w:val="28"/>
        </w:rPr>
        <w:t>Держпродспоживслужби</w:t>
      </w:r>
      <w:proofErr w:type="spellEnd"/>
      <w:r>
        <w:rPr>
          <w:color w:val="000000"/>
          <w:szCs w:val="28"/>
        </w:rPr>
        <w:t xml:space="preserve"> в Івано-Франківській області  (76019 м. Івано-Франківськ, вул. Берегова, 24, </w:t>
      </w:r>
      <w:proofErr w:type="spellStart"/>
      <w:r>
        <w:rPr>
          <w:color w:val="000000"/>
          <w:szCs w:val="28"/>
        </w:rPr>
        <w:t>тел</w:t>
      </w:r>
      <w:proofErr w:type="spellEnd"/>
      <w:r>
        <w:rPr>
          <w:color w:val="000000"/>
          <w:szCs w:val="28"/>
        </w:rPr>
        <w:t>. 51-13-89,  ifdergprod@vetif.gov.ua)  подає  наступну актуальну інформацію.</w:t>
      </w:r>
    </w:p>
    <w:p w14:paraId="50982109" w14:textId="77777777" w:rsidR="00664101" w:rsidRDefault="00664101" w:rsidP="00664101">
      <w:pPr>
        <w:rPr>
          <w:rFonts w:ascii="Times New Roman" w:hAnsi="Times New Roman" w:cs="Times New Roman"/>
          <w:sz w:val="28"/>
          <w:szCs w:val="28"/>
        </w:rPr>
      </w:pPr>
    </w:p>
    <w:p w14:paraId="44BF4FA2" w14:textId="77777777" w:rsidR="00664101" w:rsidRDefault="00664101" w:rsidP="004B0358">
      <w:pPr>
        <w:pStyle w:val="a4"/>
        <w:spacing w:before="0" w:beforeAutospacing="0" w:after="160" w:afterAutospacing="0"/>
        <w:jc w:val="center"/>
        <w:rPr>
          <w:b/>
          <w:bCs/>
          <w:color w:val="000000"/>
          <w:sz w:val="28"/>
          <w:szCs w:val="28"/>
        </w:rPr>
      </w:pPr>
    </w:p>
    <w:p w14:paraId="674CA527" w14:textId="77384516" w:rsidR="004662C6" w:rsidRPr="004B0358" w:rsidRDefault="004662C6" w:rsidP="004B0358">
      <w:pPr>
        <w:pStyle w:val="a4"/>
        <w:spacing w:before="0" w:beforeAutospacing="0" w:after="160" w:afterAutospacing="0"/>
        <w:jc w:val="center"/>
        <w:rPr>
          <w:sz w:val="28"/>
          <w:szCs w:val="28"/>
        </w:rPr>
      </w:pPr>
      <w:r w:rsidRPr="004B0358">
        <w:rPr>
          <w:b/>
          <w:bCs/>
          <w:color w:val="000000"/>
          <w:sz w:val="28"/>
          <w:szCs w:val="28"/>
        </w:rPr>
        <w:t>Якісна питна вода — одна з основ безпечного дитячого відпочинку</w:t>
      </w:r>
    </w:p>
    <w:p w14:paraId="0268B5AB" w14:textId="5E873CCE" w:rsidR="004662C6" w:rsidRPr="004B0358" w:rsidRDefault="004662C6" w:rsidP="004662C6">
      <w:pPr>
        <w:pStyle w:val="a4"/>
        <w:spacing w:before="0" w:beforeAutospacing="0" w:after="160" w:afterAutospacing="0"/>
        <w:rPr>
          <w:sz w:val="28"/>
          <w:szCs w:val="28"/>
        </w:rPr>
      </w:pPr>
      <w:r w:rsidRPr="004B0358">
        <w:rPr>
          <w:color w:val="000000"/>
          <w:sz w:val="28"/>
          <w:szCs w:val="28"/>
        </w:rPr>
        <w:t xml:space="preserve">Забезпечення дітей якісною та безпечною питною водою є однією з ключових вимог </w:t>
      </w:r>
      <w:hyperlink r:id="rId5" w:anchor="Text" w:history="1">
        <w:r w:rsidRPr="004B0358">
          <w:rPr>
            <w:rStyle w:val="a3"/>
            <w:color w:val="467886"/>
            <w:sz w:val="28"/>
            <w:szCs w:val="28"/>
          </w:rPr>
          <w:t>Санітарного регламенту для дитячих закладів оздоровлення та відпочинку.</w:t>
        </w:r>
      </w:hyperlink>
    </w:p>
    <w:p w14:paraId="060E1533" w14:textId="5474FE35" w:rsidR="004662C6" w:rsidRPr="004B0358" w:rsidRDefault="00664101" w:rsidP="004662C6">
      <w:pPr>
        <w:pStyle w:val="a4"/>
        <w:spacing w:before="0" w:beforeAutospacing="0" w:after="160" w:afterAutospacing="0"/>
        <w:rPr>
          <w:sz w:val="28"/>
          <w:szCs w:val="28"/>
        </w:rPr>
      </w:pPr>
      <w:r w:rsidRPr="004B0358">
        <w:rPr>
          <w:b/>
          <w:bCs/>
          <w:noProof/>
          <w:sz w:val="28"/>
          <w:szCs w:val="28"/>
        </w:rPr>
        <w:drawing>
          <wp:anchor distT="0" distB="0" distL="114300" distR="114300" simplePos="0" relativeHeight="251658240" behindDoc="1" locked="0" layoutInCell="1" allowOverlap="1" wp14:anchorId="3ED741C1" wp14:editId="0AF35405">
            <wp:simplePos x="0" y="0"/>
            <wp:positionH relativeFrom="column">
              <wp:posOffset>70485</wp:posOffset>
            </wp:positionH>
            <wp:positionV relativeFrom="paragraph">
              <wp:posOffset>8890</wp:posOffset>
            </wp:positionV>
            <wp:extent cx="2156460" cy="2156460"/>
            <wp:effectExtent l="0" t="0" r="0" b="0"/>
            <wp:wrapTight wrapText="bothSides">
              <wp:wrapPolygon edited="0">
                <wp:start x="0" y="0"/>
                <wp:lineTo x="0" y="21371"/>
                <wp:lineTo x="21371" y="21371"/>
                <wp:lineTo x="21371"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56460" cy="2156460"/>
                    </a:xfrm>
                    <a:prstGeom prst="rect">
                      <a:avLst/>
                    </a:prstGeom>
                    <a:noFill/>
                    <a:ln>
                      <a:noFill/>
                    </a:ln>
                  </pic:spPr>
                </pic:pic>
              </a:graphicData>
            </a:graphic>
          </wp:anchor>
        </w:drawing>
      </w:r>
      <w:r w:rsidR="004662C6" w:rsidRPr="004B0358">
        <w:rPr>
          <w:color w:val="000000"/>
          <w:sz w:val="28"/>
          <w:szCs w:val="28"/>
        </w:rPr>
        <w:t>У літній період, коли організм дитини особливо потребує достатнього споживання рідини, доступ до безпечної питної води набуває особливого значення. Саме тому регламент встановлює чіткі вимоги щодо організації питного режиму та контролю якості води.</w:t>
      </w:r>
    </w:p>
    <w:p w14:paraId="65500238" w14:textId="540CB623" w:rsidR="004662C6" w:rsidRPr="004B0358" w:rsidRDefault="004662C6" w:rsidP="004662C6">
      <w:pPr>
        <w:pStyle w:val="a4"/>
        <w:spacing w:before="0" w:beforeAutospacing="0" w:after="160" w:afterAutospacing="0"/>
        <w:rPr>
          <w:sz w:val="28"/>
          <w:szCs w:val="28"/>
        </w:rPr>
      </w:pPr>
      <w:r w:rsidRPr="004B0358">
        <w:rPr>
          <w:color w:val="000000"/>
          <w:sz w:val="28"/>
          <w:szCs w:val="28"/>
        </w:rPr>
        <w:t>Відповідно до вимог документа, у закладах оздоровлення та відпочинку має бути облаштовано не менше одного питного фонтанчика на 100 дітей. При цьому висота струменя води повинна становити від 15 до 20 сантиметрів, що забезпечує зручність та гігієнічність користування.</w:t>
      </w:r>
    </w:p>
    <w:p w14:paraId="4972141F" w14:textId="62574BA2" w:rsidR="004662C6" w:rsidRPr="004B0358" w:rsidRDefault="004662C6" w:rsidP="004662C6">
      <w:pPr>
        <w:pStyle w:val="a4"/>
        <w:spacing w:before="0" w:beforeAutospacing="0" w:after="160" w:afterAutospacing="0"/>
        <w:rPr>
          <w:sz w:val="28"/>
          <w:szCs w:val="28"/>
        </w:rPr>
      </w:pPr>
      <w:r w:rsidRPr="004B0358">
        <w:rPr>
          <w:color w:val="000000"/>
          <w:sz w:val="28"/>
          <w:szCs w:val="28"/>
        </w:rPr>
        <w:t>Якщо використання питних фонтанчиків неможливе, заклад повинен забезпечити дітей фасованою питною водою або іншим безпечним способом організації питного режиму.</w:t>
      </w:r>
    </w:p>
    <w:p w14:paraId="387AC87F" w14:textId="30B96C1A" w:rsidR="004662C6" w:rsidRPr="004B0358" w:rsidRDefault="004662C6" w:rsidP="004662C6">
      <w:pPr>
        <w:pStyle w:val="a4"/>
        <w:spacing w:before="0" w:beforeAutospacing="0" w:after="160" w:afterAutospacing="0"/>
        <w:rPr>
          <w:sz w:val="28"/>
          <w:szCs w:val="28"/>
        </w:rPr>
      </w:pPr>
      <w:r w:rsidRPr="004B0358">
        <w:rPr>
          <w:color w:val="000000"/>
          <w:sz w:val="28"/>
          <w:szCs w:val="28"/>
        </w:rPr>
        <w:t>Особлива увага приділяється контролю якості води. У сезонних закладах перевірка якості води проводиться перед початком оздоровчого сезону, а в закладах цілорічного функціонування — не менше двох разів на рік.</w:t>
      </w:r>
    </w:p>
    <w:p w14:paraId="596A84CE" w14:textId="2B030FBB" w:rsidR="004662C6" w:rsidRPr="004B0358" w:rsidRDefault="004662C6" w:rsidP="004662C6">
      <w:pPr>
        <w:pStyle w:val="a4"/>
        <w:spacing w:before="0" w:beforeAutospacing="0" w:after="160" w:afterAutospacing="0"/>
        <w:rPr>
          <w:sz w:val="28"/>
          <w:szCs w:val="28"/>
        </w:rPr>
      </w:pPr>
      <w:r w:rsidRPr="004B0358">
        <w:rPr>
          <w:color w:val="000000"/>
          <w:sz w:val="28"/>
          <w:szCs w:val="28"/>
        </w:rPr>
        <w:lastRenderedPageBreak/>
        <w:t>Якісна питна вода є важливою складовою профілактики інфекційних захворювань, підтримки здоров'я дітей та створення безпечних умов для їх оздоровлення і відпочинку.</w:t>
      </w:r>
    </w:p>
    <w:p w14:paraId="6675B66A" w14:textId="41C2092E" w:rsidR="004662C6" w:rsidRPr="004B0358" w:rsidRDefault="004662C6" w:rsidP="004662C6">
      <w:pPr>
        <w:pStyle w:val="a4"/>
        <w:spacing w:before="0" w:beforeAutospacing="0" w:after="160" w:afterAutospacing="0"/>
        <w:rPr>
          <w:sz w:val="28"/>
          <w:szCs w:val="28"/>
        </w:rPr>
      </w:pPr>
      <w:r w:rsidRPr="004B0358">
        <w:rPr>
          <w:color w:val="000000"/>
          <w:sz w:val="28"/>
          <w:szCs w:val="28"/>
        </w:rPr>
        <w:t xml:space="preserve">Більше інформації про вимоги до дитячих закладів оздоровлення та відпочинку, організацію безпечного літнього відпочинку дітей та нормативну базу — на офіційному </w:t>
      </w:r>
      <w:proofErr w:type="spellStart"/>
      <w:r w:rsidRPr="004B0358">
        <w:rPr>
          <w:color w:val="000000"/>
          <w:sz w:val="28"/>
          <w:szCs w:val="28"/>
        </w:rPr>
        <w:t>вебпорталі</w:t>
      </w:r>
      <w:proofErr w:type="spellEnd"/>
      <w:r w:rsidRPr="004B0358">
        <w:rPr>
          <w:color w:val="000000"/>
          <w:sz w:val="28"/>
          <w:szCs w:val="28"/>
        </w:rPr>
        <w:t xml:space="preserve"> </w:t>
      </w:r>
      <w:proofErr w:type="spellStart"/>
      <w:r w:rsidRPr="004B0358">
        <w:rPr>
          <w:color w:val="000000"/>
          <w:sz w:val="28"/>
          <w:szCs w:val="28"/>
        </w:rPr>
        <w:t>Держпродспоживслужби</w:t>
      </w:r>
      <w:proofErr w:type="spellEnd"/>
      <w:r w:rsidRPr="004B0358">
        <w:rPr>
          <w:color w:val="000000"/>
          <w:sz w:val="28"/>
          <w:szCs w:val="28"/>
        </w:rPr>
        <w:t xml:space="preserve"> у розділі </w:t>
      </w:r>
      <w:hyperlink r:id="rId7" w:history="1">
        <w:r w:rsidRPr="004B0358">
          <w:rPr>
            <w:rStyle w:val="a3"/>
            <w:color w:val="467886"/>
            <w:sz w:val="28"/>
            <w:szCs w:val="28"/>
          </w:rPr>
          <w:t>«Санітарно-епідемічне благополуччя населення: оздоровлення та відпочинок дітей».</w:t>
        </w:r>
      </w:hyperlink>
    </w:p>
    <w:p w14:paraId="03D72CEE" w14:textId="4F89F5B1" w:rsidR="00114145" w:rsidRPr="004B0358" w:rsidRDefault="00114145" w:rsidP="00B47673">
      <w:pPr>
        <w:jc w:val="center"/>
        <w:rPr>
          <w:rFonts w:ascii="Times New Roman" w:hAnsi="Times New Roman" w:cs="Times New Roman"/>
          <w:b/>
          <w:bCs/>
          <w:sz w:val="28"/>
          <w:szCs w:val="28"/>
        </w:rPr>
      </w:pPr>
    </w:p>
    <w:sectPr w:rsidR="00114145" w:rsidRPr="004B03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925E3"/>
    <w:multiLevelType w:val="multilevel"/>
    <w:tmpl w:val="728CD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E0D1D"/>
    <w:multiLevelType w:val="multilevel"/>
    <w:tmpl w:val="756C4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A04B33"/>
    <w:multiLevelType w:val="multilevel"/>
    <w:tmpl w:val="5B924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763C61"/>
    <w:multiLevelType w:val="multilevel"/>
    <w:tmpl w:val="1456A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7C0E08"/>
    <w:multiLevelType w:val="multilevel"/>
    <w:tmpl w:val="EBEE9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473EA3"/>
    <w:multiLevelType w:val="multilevel"/>
    <w:tmpl w:val="87CAC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766B79"/>
    <w:multiLevelType w:val="multilevel"/>
    <w:tmpl w:val="AE766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C71A2F"/>
    <w:multiLevelType w:val="multilevel"/>
    <w:tmpl w:val="6E005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DF6754"/>
    <w:multiLevelType w:val="multilevel"/>
    <w:tmpl w:val="A84CD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F70E19"/>
    <w:multiLevelType w:val="multilevel"/>
    <w:tmpl w:val="E9BA0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812EC2"/>
    <w:multiLevelType w:val="multilevel"/>
    <w:tmpl w:val="24B0E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0"/>
  </w:num>
  <w:num w:numId="3">
    <w:abstractNumId w:val="9"/>
  </w:num>
  <w:num w:numId="4">
    <w:abstractNumId w:val="7"/>
  </w:num>
  <w:num w:numId="5">
    <w:abstractNumId w:val="2"/>
  </w:num>
  <w:num w:numId="6">
    <w:abstractNumId w:val="1"/>
  </w:num>
  <w:num w:numId="7">
    <w:abstractNumId w:val="6"/>
  </w:num>
  <w:num w:numId="8">
    <w:abstractNumId w:val="3"/>
  </w:num>
  <w:num w:numId="9">
    <w:abstractNumId w:val="5"/>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673"/>
    <w:rsid w:val="00114145"/>
    <w:rsid w:val="001B7E66"/>
    <w:rsid w:val="00410C23"/>
    <w:rsid w:val="004662C6"/>
    <w:rsid w:val="004B0358"/>
    <w:rsid w:val="004E3D6A"/>
    <w:rsid w:val="00664101"/>
    <w:rsid w:val="006B3C9B"/>
    <w:rsid w:val="007932C2"/>
    <w:rsid w:val="007B4525"/>
    <w:rsid w:val="007D62AC"/>
    <w:rsid w:val="00B4767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FD1FA"/>
  <w15:chartTrackingRefBased/>
  <w15:docId w15:val="{A2DC0E38-E0AA-4FB4-9F53-C01FD9B2B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B476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4">
    <w:name w:val="heading 4"/>
    <w:basedOn w:val="a"/>
    <w:next w:val="a"/>
    <w:link w:val="40"/>
    <w:uiPriority w:val="9"/>
    <w:semiHidden/>
    <w:unhideWhenUsed/>
    <w:qFormat/>
    <w:rsid w:val="001B7E6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7673"/>
    <w:rPr>
      <w:rFonts w:ascii="Times New Roman" w:eastAsia="Times New Roman" w:hAnsi="Times New Roman" w:cs="Times New Roman"/>
      <w:b/>
      <w:bCs/>
      <w:kern w:val="36"/>
      <w:sz w:val="48"/>
      <w:szCs w:val="48"/>
      <w:lang w:eastAsia="uk-UA"/>
    </w:rPr>
  </w:style>
  <w:style w:type="paragraph" w:customStyle="1" w:styleId="d-inline-block">
    <w:name w:val="d-inline-block"/>
    <w:basedOn w:val="a"/>
    <w:rsid w:val="00B4767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Hyperlink"/>
    <w:basedOn w:val="a0"/>
    <w:uiPriority w:val="99"/>
    <w:semiHidden/>
    <w:unhideWhenUsed/>
    <w:rsid w:val="00B47673"/>
    <w:rPr>
      <w:color w:val="0000FF"/>
      <w:u w:val="single"/>
    </w:rPr>
  </w:style>
  <w:style w:type="paragraph" w:customStyle="1" w:styleId="capitalletter">
    <w:name w:val="capital_letter"/>
    <w:basedOn w:val="a"/>
    <w:rsid w:val="00B4767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Normal (Web)"/>
    <w:basedOn w:val="a"/>
    <w:uiPriority w:val="99"/>
    <w:semiHidden/>
    <w:unhideWhenUsed/>
    <w:rsid w:val="00B4767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Emphasis"/>
    <w:basedOn w:val="a0"/>
    <w:uiPriority w:val="20"/>
    <w:qFormat/>
    <w:rsid w:val="00B47673"/>
    <w:rPr>
      <w:i/>
      <w:iCs/>
    </w:rPr>
  </w:style>
  <w:style w:type="character" w:customStyle="1" w:styleId="40">
    <w:name w:val="Заголовок 4 Знак"/>
    <w:basedOn w:val="a0"/>
    <w:link w:val="4"/>
    <w:uiPriority w:val="9"/>
    <w:semiHidden/>
    <w:rsid w:val="001B7E66"/>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0679">
      <w:bodyDiv w:val="1"/>
      <w:marLeft w:val="0"/>
      <w:marRight w:val="0"/>
      <w:marTop w:val="0"/>
      <w:marBottom w:val="0"/>
      <w:divBdr>
        <w:top w:val="none" w:sz="0" w:space="0" w:color="auto"/>
        <w:left w:val="none" w:sz="0" w:space="0" w:color="auto"/>
        <w:bottom w:val="none" w:sz="0" w:space="0" w:color="auto"/>
        <w:right w:val="none" w:sz="0" w:space="0" w:color="auto"/>
      </w:divBdr>
      <w:divsChild>
        <w:div w:id="2118913212">
          <w:marLeft w:val="0"/>
          <w:marRight w:val="0"/>
          <w:marTop w:val="0"/>
          <w:marBottom w:val="0"/>
          <w:divBdr>
            <w:top w:val="none" w:sz="0" w:space="0" w:color="auto"/>
            <w:left w:val="none" w:sz="0" w:space="0" w:color="auto"/>
            <w:bottom w:val="none" w:sz="0" w:space="0" w:color="auto"/>
            <w:right w:val="none" w:sz="0" w:space="0" w:color="auto"/>
          </w:divBdr>
          <w:divsChild>
            <w:div w:id="324280971">
              <w:marLeft w:val="0"/>
              <w:marRight w:val="0"/>
              <w:marTop w:val="225"/>
              <w:marBottom w:val="300"/>
              <w:divBdr>
                <w:top w:val="none" w:sz="0" w:space="0" w:color="auto"/>
                <w:left w:val="none" w:sz="0" w:space="0" w:color="auto"/>
                <w:bottom w:val="none" w:sz="0" w:space="0" w:color="auto"/>
                <w:right w:val="none" w:sz="0" w:space="0" w:color="auto"/>
              </w:divBdr>
            </w:div>
          </w:divsChild>
        </w:div>
        <w:div w:id="500047447">
          <w:marLeft w:val="-180"/>
          <w:marRight w:val="-180"/>
          <w:marTop w:val="0"/>
          <w:marBottom w:val="0"/>
          <w:divBdr>
            <w:top w:val="none" w:sz="0" w:space="0" w:color="auto"/>
            <w:left w:val="none" w:sz="0" w:space="0" w:color="auto"/>
            <w:bottom w:val="none" w:sz="0" w:space="0" w:color="auto"/>
            <w:right w:val="none" w:sz="0" w:space="0" w:color="auto"/>
          </w:divBdr>
          <w:divsChild>
            <w:div w:id="1268851602">
              <w:marLeft w:val="0"/>
              <w:marRight w:val="0"/>
              <w:marTop w:val="0"/>
              <w:marBottom w:val="0"/>
              <w:divBdr>
                <w:top w:val="none" w:sz="0" w:space="0" w:color="auto"/>
                <w:left w:val="none" w:sz="0" w:space="0" w:color="auto"/>
                <w:bottom w:val="none" w:sz="0" w:space="0" w:color="auto"/>
                <w:right w:val="none" w:sz="0" w:space="0" w:color="auto"/>
              </w:divBdr>
              <w:divsChild>
                <w:div w:id="1387559196">
                  <w:marLeft w:val="0"/>
                  <w:marRight w:val="0"/>
                  <w:marTop w:val="0"/>
                  <w:marBottom w:val="600"/>
                  <w:divBdr>
                    <w:top w:val="none" w:sz="0" w:space="0" w:color="auto"/>
                    <w:left w:val="none" w:sz="0" w:space="0" w:color="auto"/>
                    <w:bottom w:val="none" w:sz="0" w:space="0" w:color="auto"/>
                    <w:right w:val="none" w:sz="0" w:space="0" w:color="auto"/>
                  </w:divBdr>
                  <w:divsChild>
                    <w:div w:id="125390347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16311">
      <w:bodyDiv w:val="1"/>
      <w:marLeft w:val="0"/>
      <w:marRight w:val="0"/>
      <w:marTop w:val="0"/>
      <w:marBottom w:val="0"/>
      <w:divBdr>
        <w:top w:val="none" w:sz="0" w:space="0" w:color="auto"/>
        <w:left w:val="none" w:sz="0" w:space="0" w:color="auto"/>
        <w:bottom w:val="none" w:sz="0" w:space="0" w:color="auto"/>
        <w:right w:val="none" w:sz="0" w:space="0" w:color="auto"/>
      </w:divBdr>
    </w:div>
    <w:div w:id="258760254">
      <w:bodyDiv w:val="1"/>
      <w:marLeft w:val="0"/>
      <w:marRight w:val="0"/>
      <w:marTop w:val="0"/>
      <w:marBottom w:val="0"/>
      <w:divBdr>
        <w:top w:val="none" w:sz="0" w:space="0" w:color="auto"/>
        <w:left w:val="none" w:sz="0" w:space="0" w:color="auto"/>
        <w:bottom w:val="none" w:sz="0" w:space="0" w:color="auto"/>
        <w:right w:val="none" w:sz="0" w:space="0" w:color="auto"/>
      </w:divBdr>
    </w:div>
    <w:div w:id="624654267">
      <w:bodyDiv w:val="1"/>
      <w:marLeft w:val="0"/>
      <w:marRight w:val="0"/>
      <w:marTop w:val="0"/>
      <w:marBottom w:val="0"/>
      <w:divBdr>
        <w:top w:val="none" w:sz="0" w:space="0" w:color="auto"/>
        <w:left w:val="none" w:sz="0" w:space="0" w:color="auto"/>
        <w:bottom w:val="none" w:sz="0" w:space="0" w:color="auto"/>
        <w:right w:val="none" w:sz="0" w:space="0" w:color="auto"/>
      </w:divBdr>
    </w:div>
    <w:div w:id="1583683668">
      <w:bodyDiv w:val="1"/>
      <w:marLeft w:val="0"/>
      <w:marRight w:val="0"/>
      <w:marTop w:val="0"/>
      <w:marBottom w:val="0"/>
      <w:divBdr>
        <w:top w:val="none" w:sz="0" w:space="0" w:color="auto"/>
        <w:left w:val="none" w:sz="0" w:space="0" w:color="auto"/>
        <w:bottom w:val="none" w:sz="0" w:space="0" w:color="auto"/>
        <w:right w:val="none" w:sz="0" w:space="0" w:color="auto"/>
      </w:divBdr>
    </w:div>
    <w:div w:id="1690835863">
      <w:bodyDiv w:val="1"/>
      <w:marLeft w:val="0"/>
      <w:marRight w:val="0"/>
      <w:marTop w:val="0"/>
      <w:marBottom w:val="0"/>
      <w:divBdr>
        <w:top w:val="none" w:sz="0" w:space="0" w:color="auto"/>
        <w:left w:val="none" w:sz="0" w:space="0" w:color="auto"/>
        <w:bottom w:val="none" w:sz="0" w:space="0" w:color="auto"/>
        <w:right w:val="none" w:sz="0" w:space="0" w:color="auto"/>
      </w:divBdr>
      <w:divsChild>
        <w:div w:id="161816218">
          <w:marLeft w:val="0"/>
          <w:marRight w:val="0"/>
          <w:marTop w:val="0"/>
          <w:marBottom w:val="0"/>
          <w:divBdr>
            <w:top w:val="none" w:sz="0" w:space="0" w:color="auto"/>
            <w:left w:val="none" w:sz="0" w:space="0" w:color="auto"/>
            <w:bottom w:val="none" w:sz="0" w:space="0" w:color="auto"/>
            <w:right w:val="none" w:sz="0" w:space="0" w:color="auto"/>
          </w:divBdr>
          <w:divsChild>
            <w:div w:id="2010911358">
              <w:marLeft w:val="0"/>
              <w:marRight w:val="0"/>
              <w:marTop w:val="225"/>
              <w:marBottom w:val="300"/>
              <w:divBdr>
                <w:top w:val="none" w:sz="0" w:space="0" w:color="auto"/>
                <w:left w:val="none" w:sz="0" w:space="0" w:color="auto"/>
                <w:bottom w:val="none" w:sz="0" w:space="0" w:color="auto"/>
                <w:right w:val="none" w:sz="0" w:space="0" w:color="auto"/>
              </w:divBdr>
            </w:div>
          </w:divsChild>
        </w:div>
        <w:div w:id="1568146932">
          <w:marLeft w:val="-180"/>
          <w:marRight w:val="-180"/>
          <w:marTop w:val="0"/>
          <w:marBottom w:val="0"/>
          <w:divBdr>
            <w:top w:val="none" w:sz="0" w:space="0" w:color="auto"/>
            <w:left w:val="none" w:sz="0" w:space="0" w:color="auto"/>
            <w:bottom w:val="none" w:sz="0" w:space="0" w:color="auto"/>
            <w:right w:val="none" w:sz="0" w:space="0" w:color="auto"/>
          </w:divBdr>
          <w:divsChild>
            <w:div w:id="1302270589">
              <w:marLeft w:val="0"/>
              <w:marRight w:val="0"/>
              <w:marTop w:val="0"/>
              <w:marBottom w:val="0"/>
              <w:divBdr>
                <w:top w:val="none" w:sz="0" w:space="0" w:color="auto"/>
                <w:left w:val="none" w:sz="0" w:space="0" w:color="auto"/>
                <w:bottom w:val="none" w:sz="0" w:space="0" w:color="auto"/>
                <w:right w:val="none" w:sz="0" w:space="0" w:color="auto"/>
              </w:divBdr>
              <w:divsChild>
                <w:div w:id="302853912">
                  <w:marLeft w:val="0"/>
                  <w:marRight w:val="0"/>
                  <w:marTop w:val="0"/>
                  <w:marBottom w:val="600"/>
                  <w:divBdr>
                    <w:top w:val="none" w:sz="0" w:space="0" w:color="auto"/>
                    <w:left w:val="none" w:sz="0" w:space="0" w:color="auto"/>
                    <w:bottom w:val="none" w:sz="0" w:space="0" w:color="auto"/>
                    <w:right w:val="none" w:sz="0" w:space="0" w:color="auto"/>
                  </w:divBdr>
                  <w:divsChild>
                    <w:div w:id="1280722976">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pss.gov.ua/diyalnist/derzhsanepidnaglyad/sanitarno-epidemichne-blahopoluchchia-naselennia-ozdorovlennia-ta-vidpochynok-ditei?v=6a1ed5f358a4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zakon.rada.gov.ua/laws/show/z0547-2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1466</Words>
  <Characters>837</Characters>
  <Application>Microsoft Office Word</Application>
  <DocSecurity>0</DocSecurity>
  <Lines>6</Lines>
  <Paragraphs>4</Paragraphs>
  <ScaleCrop>false</ScaleCrop>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dc:creator>
  <cp:keywords/>
  <dc:description/>
  <cp:lastModifiedBy>Nata</cp:lastModifiedBy>
  <cp:revision>2</cp:revision>
  <dcterms:created xsi:type="dcterms:W3CDTF">2026-07-19T12:53:00Z</dcterms:created>
  <dcterms:modified xsi:type="dcterms:W3CDTF">2026-07-19T12:53:00Z</dcterms:modified>
</cp:coreProperties>
</file>