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1A819" w14:textId="032089F2" w:rsidR="00776EE7" w:rsidRPr="00776EE7" w:rsidRDefault="00070CF8" w:rsidP="00070CF8">
      <w:pPr>
        <w:spacing w:line="252" w:lineRule="auto"/>
        <w:ind w:right="424" w:firstLine="0"/>
        <w:jc w:val="center"/>
        <w:rPr>
          <w:rFonts w:eastAsia="Calibri"/>
          <w:szCs w:val="28"/>
          <w:lang w:eastAsia="en-US"/>
        </w:rPr>
      </w:pPr>
      <w:bookmarkStart w:id="0" w:name="_Hlk225240914"/>
      <w:r>
        <w:rPr>
          <w:rFonts w:eastAsia="Calibri"/>
          <w:szCs w:val="28"/>
          <w:lang w:eastAsia="en-US"/>
        </w:rPr>
        <w:t xml:space="preserve">     </w:t>
      </w:r>
      <w:r w:rsidR="00776EE7" w:rsidRPr="00776EE7">
        <w:rPr>
          <w:rFonts w:eastAsia="Calibri"/>
          <w:noProof/>
          <w:szCs w:val="28"/>
          <w:bdr w:val="none" w:sz="0" w:space="0" w:color="auto" w:frame="1"/>
          <w:lang w:val="ru-RU" w:eastAsia="en-US"/>
        </w:rPr>
        <w:drawing>
          <wp:inline distT="0" distB="0" distL="0" distR="0" wp14:anchorId="7AF43A36" wp14:editId="066A143E">
            <wp:extent cx="428625" cy="6096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470FDBC0" w14:textId="1E25E3C1" w:rsidR="00084632" w:rsidRPr="00D5030D" w:rsidRDefault="00070CF8" w:rsidP="00070CF8">
      <w:pPr>
        <w:rPr>
          <w:szCs w:val="28"/>
          <w:lang w:val="en-US" w:eastAsia="en-US"/>
        </w:rPr>
      </w:pPr>
      <w:r w:rsidRPr="00D5030D">
        <w:rPr>
          <w:b/>
          <w:szCs w:val="28"/>
          <w:lang w:eastAsia="en-US"/>
        </w:rPr>
        <w:t xml:space="preserve">                                                    </w:t>
      </w:r>
      <w:r w:rsidR="00084632" w:rsidRPr="00D5030D">
        <w:rPr>
          <w:b/>
          <w:szCs w:val="28"/>
          <w:lang w:val="en-US" w:eastAsia="en-US"/>
        </w:rPr>
        <w:t>УКРАЇНА</w:t>
      </w:r>
    </w:p>
    <w:p w14:paraId="466E242D" w14:textId="77777777" w:rsidR="00084632" w:rsidRPr="00084632" w:rsidRDefault="00084632" w:rsidP="00070CF8">
      <w:pPr>
        <w:ind w:firstLine="0"/>
        <w:jc w:val="center"/>
        <w:rPr>
          <w:szCs w:val="28"/>
          <w:lang w:val="en-US" w:eastAsia="en-US"/>
        </w:rPr>
      </w:pPr>
      <w:r w:rsidRPr="00084632">
        <w:rPr>
          <w:b/>
          <w:szCs w:val="28"/>
          <w:lang w:val="en-US" w:eastAsia="en-US"/>
        </w:rPr>
        <w:t>ПОЛЯНИЦЬКОЇ СІЛЬСЬКОЇ РАДИ</w:t>
      </w:r>
    </w:p>
    <w:p w14:paraId="0A6E9A82" w14:textId="77777777" w:rsidR="00084632" w:rsidRPr="00084632" w:rsidRDefault="00084632" w:rsidP="00070CF8">
      <w:pPr>
        <w:ind w:firstLine="0"/>
        <w:jc w:val="center"/>
        <w:rPr>
          <w:szCs w:val="28"/>
          <w:lang w:val="en-US" w:eastAsia="en-US"/>
        </w:rPr>
      </w:pPr>
      <w:r w:rsidRPr="00084632">
        <w:rPr>
          <w:b/>
          <w:szCs w:val="28"/>
          <w:lang w:val="en-US" w:eastAsia="en-US"/>
        </w:rPr>
        <w:t>НАДВІРНЯНСЬКОГО РАЙОНУ ІВАНО-ФРАНКІВСЬКОЇ ОБЛАСТІ</w:t>
      </w:r>
    </w:p>
    <w:p w14:paraId="502A1DA1" w14:textId="77777777" w:rsidR="00084632" w:rsidRPr="00084632" w:rsidRDefault="00084632" w:rsidP="00070CF8">
      <w:pPr>
        <w:ind w:firstLine="0"/>
        <w:jc w:val="center"/>
        <w:rPr>
          <w:szCs w:val="28"/>
          <w:lang w:val="ru-RU" w:eastAsia="en-US"/>
        </w:rPr>
      </w:pPr>
      <w:r w:rsidRPr="00084632">
        <w:rPr>
          <w:b/>
          <w:szCs w:val="28"/>
          <w:lang w:val="en-US" w:eastAsia="en-US"/>
        </w:rPr>
        <w:t>VIII</w:t>
      </w:r>
      <w:r w:rsidRPr="00084632">
        <w:rPr>
          <w:b/>
          <w:szCs w:val="28"/>
          <w:lang w:val="ru-RU" w:eastAsia="en-US"/>
        </w:rPr>
        <w:t>-ДЕМОКРАТИЧНЕ СКЛИКАННЯ</w:t>
      </w:r>
    </w:p>
    <w:p w14:paraId="7ABF905D" w14:textId="77777777" w:rsidR="00084632" w:rsidRPr="00084632" w:rsidRDefault="00084632" w:rsidP="00070CF8">
      <w:pPr>
        <w:ind w:firstLine="0"/>
        <w:jc w:val="center"/>
        <w:rPr>
          <w:szCs w:val="28"/>
          <w:lang w:val="ru-RU" w:eastAsia="en-US"/>
        </w:rPr>
      </w:pPr>
      <w:r w:rsidRPr="00084632">
        <w:rPr>
          <w:b/>
          <w:szCs w:val="28"/>
          <w:lang w:val="ru-RU" w:eastAsia="en-US"/>
        </w:rPr>
        <w:t>ШІСТДЕСЯТ ШОСТА СЕСІЯ</w:t>
      </w:r>
    </w:p>
    <w:p w14:paraId="221228B0" w14:textId="77777777" w:rsidR="00084632" w:rsidRPr="00084632" w:rsidRDefault="00084632" w:rsidP="00070CF8">
      <w:pPr>
        <w:ind w:firstLine="0"/>
        <w:jc w:val="center"/>
        <w:rPr>
          <w:szCs w:val="28"/>
          <w:lang w:val="en-US" w:eastAsia="en-US"/>
        </w:rPr>
      </w:pPr>
      <w:r w:rsidRPr="00084632">
        <w:rPr>
          <w:b/>
          <w:szCs w:val="28"/>
          <w:lang w:val="en-US" w:eastAsia="en-US"/>
        </w:rPr>
        <w:t>РІШЕННЯ (ПРОЄКТ)</w:t>
      </w:r>
    </w:p>
    <w:p w14:paraId="2DAFA6CE" w14:textId="77777777" w:rsidR="00084632" w:rsidRPr="00084632" w:rsidRDefault="00084632" w:rsidP="00084632">
      <w:pPr>
        <w:ind w:firstLine="0"/>
        <w:jc w:val="center"/>
        <w:rPr>
          <w:szCs w:val="28"/>
          <w:lang w:val="en-US" w:eastAsia="en-US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4422"/>
        <w:gridCol w:w="2835"/>
      </w:tblGrid>
      <w:tr w:rsidR="00084632" w:rsidRPr="00084632" w14:paraId="15F9B654" w14:textId="77777777" w:rsidTr="00E81117">
        <w:trPr>
          <w:jc w:val="center"/>
        </w:trPr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EEF86" w14:textId="0C1FC679" w:rsidR="00084632" w:rsidRPr="00084632" w:rsidRDefault="00070CF8" w:rsidP="00070CF8">
            <w:pPr>
              <w:ind w:firstLine="0"/>
              <w:rPr>
                <w:szCs w:val="28"/>
                <w:lang w:val="en-US" w:eastAsia="en-US"/>
              </w:rPr>
            </w:pPr>
            <w:r w:rsidRPr="00D5030D">
              <w:rPr>
                <w:b/>
                <w:szCs w:val="28"/>
                <w:lang w:eastAsia="en-US"/>
              </w:rPr>
              <w:t xml:space="preserve">  </w:t>
            </w:r>
            <w:proofErr w:type="spellStart"/>
            <w:r w:rsidR="00084632" w:rsidRPr="00084632">
              <w:rPr>
                <w:b/>
                <w:szCs w:val="28"/>
                <w:lang w:val="en-US" w:eastAsia="en-US"/>
              </w:rPr>
              <w:t>від</w:t>
            </w:r>
            <w:proofErr w:type="spellEnd"/>
            <w:r w:rsidR="00084632" w:rsidRPr="00084632">
              <w:rPr>
                <w:b/>
                <w:szCs w:val="28"/>
                <w:lang w:val="en-US" w:eastAsia="en-US"/>
              </w:rPr>
              <w:t xml:space="preserve"> 29.06.2026</w:t>
            </w:r>
          </w:p>
        </w:tc>
        <w:tc>
          <w:tcPr>
            <w:tcW w:w="442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57B47B" w14:textId="77777777" w:rsidR="00084632" w:rsidRPr="00084632" w:rsidRDefault="00084632" w:rsidP="00084632">
            <w:pPr>
              <w:ind w:firstLine="0"/>
              <w:jc w:val="center"/>
              <w:rPr>
                <w:szCs w:val="28"/>
                <w:lang w:val="en-US" w:eastAsia="en-US"/>
              </w:rPr>
            </w:pPr>
            <w:r w:rsidRPr="00084632">
              <w:rPr>
                <w:b/>
                <w:szCs w:val="28"/>
                <w:lang w:val="en-US" w:eastAsia="en-US"/>
              </w:rPr>
              <w:t xml:space="preserve">с. </w:t>
            </w:r>
            <w:proofErr w:type="spellStart"/>
            <w:r w:rsidRPr="00084632">
              <w:rPr>
                <w:b/>
                <w:szCs w:val="28"/>
                <w:lang w:val="en-US" w:eastAsia="en-US"/>
              </w:rPr>
              <w:t>Поляниця</w:t>
            </w:r>
            <w:proofErr w:type="spellEnd"/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B3B37D" w14:textId="77777777" w:rsidR="00084632" w:rsidRPr="00084632" w:rsidRDefault="00084632" w:rsidP="00084632">
            <w:pPr>
              <w:ind w:firstLine="0"/>
              <w:jc w:val="center"/>
              <w:rPr>
                <w:szCs w:val="28"/>
                <w:lang w:val="en-US" w:eastAsia="en-US"/>
              </w:rPr>
            </w:pPr>
            <w:r w:rsidRPr="00084632">
              <w:rPr>
                <w:b/>
                <w:szCs w:val="28"/>
                <w:lang w:val="en-US" w:eastAsia="en-US"/>
              </w:rPr>
              <w:t>№ ____-66-2026</w:t>
            </w:r>
          </w:p>
        </w:tc>
      </w:tr>
    </w:tbl>
    <w:p w14:paraId="5716D246" w14:textId="27D467FE" w:rsidR="00C33A9E" w:rsidRPr="00D5030D" w:rsidRDefault="00C33A9E" w:rsidP="00084632">
      <w:pPr>
        <w:spacing w:line="252" w:lineRule="auto"/>
        <w:ind w:right="283" w:firstLine="0"/>
        <w:jc w:val="center"/>
        <w:rPr>
          <w:rFonts w:eastAsiaTheme="minorHAnsi"/>
          <w:b/>
          <w:bCs/>
          <w:szCs w:val="28"/>
          <w:lang w:eastAsia="en-US"/>
        </w:rPr>
      </w:pPr>
    </w:p>
    <w:p w14:paraId="246DD9C1" w14:textId="4EBF00C8" w:rsidR="005B1D03" w:rsidRPr="007A0A6A" w:rsidRDefault="00084632" w:rsidP="007A0A6A">
      <w:pPr>
        <w:tabs>
          <w:tab w:val="left" w:pos="3544"/>
        </w:tabs>
        <w:spacing w:after="160"/>
        <w:ind w:right="5244" w:firstLine="0"/>
        <w:rPr>
          <w:szCs w:val="28"/>
          <w:lang w:eastAsia="en-US"/>
        </w:rPr>
      </w:pPr>
      <w:r w:rsidRPr="00084632">
        <w:rPr>
          <w:b/>
          <w:szCs w:val="28"/>
          <w:lang w:eastAsia="en-US"/>
        </w:rPr>
        <w:t>Про внесення змін до рішення сесії</w:t>
      </w:r>
      <w:r w:rsidRPr="00084632">
        <w:rPr>
          <w:szCs w:val="28"/>
          <w:lang w:eastAsia="en-US"/>
        </w:rPr>
        <w:br/>
      </w:r>
      <w:proofErr w:type="spellStart"/>
      <w:r w:rsidRPr="00084632">
        <w:rPr>
          <w:b/>
          <w:szCs w:val="28"/>
          <w:lang w:eastAsia="en-US"/>
        </w:rPr>
        <w:t>Поляницької</w:t>
      </w:r>
      <w:proofErr w:type="spellEnd"/>
      <w:r w:rsidRPr="00084632">
        <w:rPr>
          <w:b/>
          <w:szCs w:val="28"/>
          <w:lang w:eastAsia="en-US"/>
        </w:rPr>
        <w:t xml:space="preserve"> сільської ради від</w:t>
      </w:r>
      <w:r w:rsidRPr="00084632">
        <w:rPr>
          <w:szCs w:val="28"/>
          <w:lang w:eastAsia="en-US"/>
        </w:rPr>
        <w:br/>
      </w:r>
      <w:r w:rsidRPr="00084632">
        <w:rPr>
          <w:b/>
          <w:szCs w:val="28"/>
          <w:lang w:eastAsia="en-US"/>
        </w:rPr>
        <w:t>13.08.2024 № 774-42-2024 «Про</w:t>
      </w:r>
      <w:r w:rsidRPr="00084632">
        <w:rPr>
          <w:szCs w:val="28"/>
          <w:lang w:eastAsia="en-US"/>
        </w:rPr>
        <w:br/>
      </w:r>
      <w:r w:rsidRPr="00084632">
        <w:rPr>
          <w:b/>
          <w:szCs w:val="28"/>
          <w:lang w:eastAsia="en-US"/>
        </w:rPr>
        <w:t>затвердження Плану формування</w:t>
      </w:r>
      <w:r w:rsidRPr="00084632">
        <w:rPr>
          <w:szCs w:val="28"/>
          <w:lang w:eastAsia="en-US"/>
        </w:rPr>
        <w:br/>
      </w:r>
      <w:r w:rsidRPr="00084632">
        <w:rPr>
          <w:b/>
          <w:szCs w:val="28"/>
          <w:lang w:eastAsia="en-US"/>
        </w:rPr>
        <w:t>ефективної мережі закладів освіти</w:t>
      </w:r>
      <w:r w:rsidRPr="00084632">
        <w:rPr>
          <w:szCs w:val="28"/>
          <w:lang w:eastAsia="en-US"/>
        </w:rPr>
        <w:br/>
      </w:r>
      <w:proofErr w:type="spellStart"/>
      <w:r w:rsidRPr="00084632">
        <w:rPr>
          <w:b/>
          <w:szCs w:val="28"/>
          <w:lang w:eastAsia="en-US"/>
        </w:rPr>
        <w:t>Поляницької</w:t>
      </w:r>
      <w:proofErr w:type="spellEnd"/>
      <w:r w:rsidRPr="00084632">
        <w:rPr>
          <w:b/>
          <w:szCs w:val="28"/>
          <w:lang w:eastAsia="en-US"/>
        </w:rPr>
        <w:t xml:space="preserve"> сільської ради на</w:t>
      </w:r>
      <w:r w:rsidRPr="00084632">
        <w:rPr>
          <w:szCs w:val="28"/>
          <w:lang w:eastAsia="en-US"/>
        </w:rPr>
        <w:br/>
      </w:r>
      <w:r w:rsidRPr="00084632">
        <w:rPr>
          <w:b/>
          <w:szCs w:val="28"/>
          <w:lang w:eastAsia="en-US"/>
        </w:rPr>
        <w:t>2024-2027 роки»</w:t>
      </w:r>
    </w:p>
    <w:p w14:paraId="363A3EA9" w14:textId="77777777" w:rsidR="00084632" w:rsidRPr="00084632" w:rsidRDefault="00084632" w:rsidP="00084632">
      <w:pPr>
        <w:spacing w:after="120"/>
        <w:ind w:firstLine="709"/>
        <w:rPr>
          <w:szCs w:val="28"/>
          <w:lang w:eastAsia="en-US"/>
        </w:rPr>
      </w:pPr>
      <w:r w:rsidRPr="00084632">
        <w:rPr>
          <w:szCs w:val="28"/>
          <w:lang w:eastAsia="en-US"/>
        </w:rPr>
        <w:t xml:space="preserve">Керуючись статтями 26, 32, 46, 59 Закону України «Про місцеве самоврядування в Україні», статтями 12, 25, 66 та розділом </w:t>
      </w:r>
      <w:r w:rsidRPr="00084632">
        <w:rPr>
          <w:szCs w:val="28"/>
          <w:lang w:val="en-US" w:eastAsia="en-US"/>
        </w:rPr>
        <w:t>XII</w:t>
      </w:r>
      <w:r w:rsidRPr="00084632">
        <w:rPr>
          <w:szCs w:val="28"/>
          <w:lang w:eastAsia="en-US"/>
        </w:rPr>
        <w:t xml:space="preserve"> «Прикінцеві та перехідні положення» Закону України «Про освіту», статтями 4, 6, 8, 35, 37, 45 та розділом </w:t>
      </w:r>
      <w:r w:rsidRPr="00084632">
        <w:rPr>
          <w:szCs w:val="28"/>
          <w:lang w:val="en-US" w:eastAsia="en-US"/>
        </w:rPr>
        <w:t>X</w:t>
      </w:r>
      <w:r w:rsidRPr="00084632">
        <w:rPr>
          <w:szCs w:val="28"/>
          <w:lang w:eastAsia="en-US"/>
        </w:rPr>
        <w:t xml:space="preserve"> «Прикінцеві та перехідні положення» Закону України «Про повну загальну середню освіту», враховуючи перехідний період до запровадження трирічної профільної середньої освіти з 01 вересня 2027 року та те, що нові вимоги до організації здобуття профільної середньої освіти для першого року її здобуття застосовуються з 01 вересня 2027 року, з метою забезпечення права учнів на продовження здобуття повної загальної середньої освіти у 2026/2027 навчальному році, недопущення обмеження доступу здобувачів освіти до профільної середньої освіти, а також поетапного приведення мережі закладів освіти </w:t>
      </w:r>
      <w:proofErr w:type="spellStart"/>
      <w:r w:rsidRPr="00084632">
        <w:rPr>
          <w:szCs w:val="28"/>
          <w:lang w:eastAsia="en-US"/>
        </w:rPr>
        <w:t>Поляницької</w:t>
      </w:r>
      <w:proofErr w:type="spellEnd"/>
      <w:r w:rsidRPr="00084632">
        <w:rPr>
          <w:szCs w:val="28"/>
          <w:lang w:eastAsia="en-US"/>
        </w:rPr>
        <w:t xml:space="preserve"> сільської територіальної громади у відповідність до вимог чинного законодавства, </w:t>
      </w:r>
      <w:proofErr w:type="spellStart"/>
      <w:r w:rsidRPr="00084632">
        <w:rPr>
          <w:szCs w:val="28"/>
          <w:lang w:eastAsia="en-US"/>
        </w:rPr>
        <w:t>Поляницька</w:t>
      </w:r>
      <w:proofErr w:type="spellEnd"/>
      <w:r w:rsidRPr="00084632">
        <w:rPr>
          <w:szCs w:val="28"/>
          <w:lang w:eastAsia="en-US"/>
        </w:rPr>
        <w:t xml:space="preserve"> сільська рада</w:t>
      </w:r>
    </w:p>
    <w:p w14:paraId="7382BC26" w14:textId="77777777" w:rsidR="00084632" w:rsidRPr="00084632" w:rsidRDefault="00084632" w:rsidP="00084632">
      <w:pPr>
        <w:ind w:right="5244" w:firstLine="0"/>
        <w:jc w:val="left"/>
        <w:rPr>
          <w:szCs w:val="28"/>
          <w:lang w:eastAsia="en-US"/>
        </w:rPr>
      </w:pPr>
      <w:r w:rsidRPr="00084632">
        <w:rPr>
          <w:b/>
          <w:szCs w:val="28"/>
          <w:lang w:eastAsia="en-US"/>
        </w:rPr>
        <w:t>ВИРІШИЛА:</w:t>
      </w:r>
    </w:p>
    <w:p w14:paraId="7978E713" w14:textId="2DD0CCCA" w:rsidR="00084632" w:rsidRPr="00084632" w:rsidRDefault="00084632" w:rsidP="00084632">
      <w:pPr>
        <w:ind w:firstLine="709"/>
        <w:rPr>
          <w:szCs w:val="28"/>
          <w:lang w:eastAsia="en-US"/>
        </w:rPr>
      </w:pPr>
      <w:r w:rsidRPr="00084632">
        <w:rPr>
          <w:szCs w:val="28"/>
          <w:lang w:eastAsia="en-US"/>
        </w:rPr>
        <w:t xml:space="preserve">1. </w:t>
      </w:r>
      <w:proofErr w:type="spellStart"/>
      <w:r w:rsidRPr="00084632">
        <w:rPr>
          <w:szCs w:val="28"/>
          <w:lang w:eastAsia="en-US"/>
        </w:rPr>
        <w:t>Внести</w:t>
      </w:r>
      <w:proofErr w:type="spellEnd"/>
      <w:r w:rsidRPr="00084632">
        <w:rPr>
          <w:szCs w:val="28"/>
          <w:lang w:eastAsia="en-US"/>
        </w:rPr>
        <w:t xml:space="preserve"> зміни до рішення </w:t>
      </w:r>
      <w:proofErr w:type="spellStart"/>
      <w:r w:rsidRPr="00084632">
        <w:rPr>
          <w:szCs w:val="28"/>
          <w:lang w:eastAsia="en-US"/>
        </w:rPr>
        <w:t>Поляницької</w:t>
      </w:r>
      <w:proofErr w:type="spellEnd"/>
      <w:r w:rsidRPr="00084632">
        <w:rPr>
          <w:szCs w:val="28"/>
          <w:lang w:eastAsia="en-US"/>
        </w:rPr>
        <w:t xml:space="preserve"> сільської ради від 13.08.2024 № 774-42-2024 «Про затвердження Плану формування ефективної мережі закладів освіти </w:t>
      </w:r>
      <w:proofErr w:type="spellStart"/>
      <w:r w:rsidRPr="00084632">
        <w:rPr>
          <w:szCs w:val="28"/>
          <w:lang w:eastAsia="en-US"/>
        </w:rPr>
        <w:t>Поляницької</w:t>
      </w:r>
      <w:proofErr w:type="spellEnd"/>
      <w:r w:rsidRPr="00084632">
        <w:rPr>
          <w:szCs w:val="28"/>
          <w:lang w:eastAsia="en-US"/>
        </w:rPr>
        <w:t xml:space="preserve"> сільської ради на 2024-2027 роки»</w:t>
      </w:r>
      <w:r w:rsidR="007A0A6A">
        <w:rPr>
          <w:szCs w:val="28"/>
          <w:lang w:eastAsia="en-US"/>
        </w:rPr>
        <w:t>,</w:t>
      </w:r>
      <w:r w:rsidR="00D5030D" w:rsidRPr="00D5030D">
        <w:rPr>
          <w:szCs w:val="28"/>
          <w:lang w:eastAsia="en-US"/>
        </w:rPr>
        <w:t xml:space="preserve"> а саме:</w:t>
      </w:r>
    </w:p>
    <w:p w14:paraId="2E45CC0C" w14:textId="4ACACD05" w:rsidR="00084632" w:rsidRPr="00084632" w:rsidRDefault="00D5030D" w:rsidP="00D5030D">
      <w:pPr>
        <w:ind w:firstLine="708"/>
        <w:rPr>
          <w:szCs w:val="28"/>
          <w:lang w:val="ru-RU" w:eastAsia="en-US"/>
        </w:rPr>
      </w:pPr>
      <w:r w:rsidRPr="00D5030D">
        <w:rPr>
          <w:szCs w:val="28"/>
          <w:lang w:val="ru-RU" w:eastAsia="en-US"/>
        </w:rPr>
        <w:t>1.1</w:t>
      </w:r>
      <w:r w:rsidR="00084632" w:rsidRPr="00084632">
        <w:rPr>
          <w:szCs w:val="28"/>
          <w:lang w:val="ru-RU" w:eastAsia="en-US"/>
        </w:rPr>
        <w:t xml:space="preserve">. У </w:t>
      </w:r>
      <w:proofErr w:type="spellStart"/>
      <w:r w:rsidR="00084632" w:rsidRPr="00084632">
        <w:rPr>
          <w:szCs w:val="28"/>
          <w:lang w:val="ru-RU" w:eastAsia="en-US"/>
        </w:rPr>
        <w:t>додатку</w:t>
      </w:r>
      <w:proofErr w:type="spellEnd"/>
      <w:r w:rsidR="00084632" w:rsidRPr="00084632">
        <w:rPr>
          <w:szCs w:val="28"/>
          <w:lang w:val="ru-RU" w:eastAsia="en-US"/>
        </w:rPr>
        <w:t xml:space="preserve"> до </w:t>
      </w:r>
      <w:proofErr w:type="spellStart"/>
      <w:r w:rsidR="00084632" w:rsidRPr="00084632">
        <w:rPr>
          <w:szCs w:val="28"/>
          <w:lang w:val="ru-RU" w:eastAsia="en-US"/>
        </w:rPr>
        <w:t>рішення</w:t>
      </w:r>
      <w:proofErr w:type="spellEnd"/>
      <w:r w:rsidR="00084632" w:rsidRPr="00084632">
        <w:rPr>
          <w:szCs w:val="28"/>
          <w:lang w:val="ru-RU" w:eastAsia="en-US"/>
        </w:rPr>
        <w:t xml:space="preserve">, у </w:t>
      </w:r>
      <w:proofErr w:type="spellStart"/>
      <w:r w:rsidR="00084632" w:rsidRPr="00084632">
        <w:rPr>
          <w:szCs w:val="28"/>
          <w:lang w:val="ru-RU" w:eastAsia="en-US"/>
        </w:rPr>
        <w:t>графі</w:t>
      </w:r>
      <w:proofErr w:type="spellEnd"/>
      <w:r w:rsidR="00084632" w:rsidRPr="00084632">
        <w:rPr>
          <w:szCs w:val="28"/>
          <w:lang w:val="ru-RU" w:eastAsia="en-US"/>
        </w:rPr>
        <w:t xml:space="preserve"> «2026/2027 </w:t>
      </w:r>
      <w:proofErr w:type="spellStart"/>
      <w:r w:rsidR="00084632" w:rsidRPr="00084632">
        <w:rPr>
          <w:szCs w:val="28"/>
          <w:lang w:val="ru-RU" w:eastAsia="en-US"/>
        </w:rPr>
        <w:t>н.р</w:t>
      </w:r>
      <w:proofErr w:type="spellEnd"/>
      <w:r w:rsidR="00084632" w:rsidRPr="00084632">
        <w:rPr>
          <w:szCs w:val="28"/>
          <w:lang w:val="ru-RU" w:eastAsia="en-US"/>
        </w:rPr>
        <w:t xml:space="preserve">. з 01.09.2026 року», </w:t>
      </w:r>
      <w:proofErr w:type="spellStart"/>
      <w:r w:rsidR="00084632" w:rsidRPr="00084632">
        <w:rPr>
          <w:szCs w:val="28"/>
          <w:lang w:val="ru-RU" w:eastAsia="en-US"/>
        </w:rPr>
        <w:t>щодо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Яблуницького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ліцею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Поляницької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сільської</w:t>
      </w:r>
      <w:proofErr w:type="spellEnd"/>
      <w:r w:rsidR="00084632" w:rsidRPr="00084632">
        <w:rPr>
          <w:szCs w:val="28"/>
          <w:lang w:val="ru-RU" w:eastAsia="en-US"/>
        </w:rPr>
        <w:t xml:space="preserve"> ради слова «</w:t>
      </w:r>
      <w:proofErr w:type="spellStart"/>
      <w:r w:rsidR="00084632" w:rsidRPr="00084632">
        <w:rPr>
          <w:szCs w:val="28"/>
          <w:lang w:val="ru-RU" w:eastAsia="en-US"/>
        </w:rPr>
        <w:t>Припинити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набір</w:t>
      </w:r>
      <w:proofErr w:type="spellEnd"/>
      <w:r w:rsidR="00084632" w:rsidRPr="00084632">
        <w:rPr>
          <w:szCs w:val="28"/>
          <w:lang w:val="ru-RU" w:eastAsia="en-US"/>
        </w:rPr>
        <w:t xml:space="preserve"> у 10 </w:t>
      </w:r>
      <w:proofErr w:type="spellStart"/>
      <w:r w:rsidR="00084632" w:rsidRPr="00084632">
        <w:rPr>
          <w:szCs w:val="28"/>
          <w:lang w:val="ru-RU" w:eastAsia="en-US"/>
        </w:rPr>
        <w:t>класи</w:t>
      </w:r>
      <w:proofErr w:type="spellEnd"/>
      <w:r w:rsidR="00084632" w:rsidRPr="00084632">
        <w:rPr>
          <w:szCs w:val="28"/>
          <w:lang w:val="ru-RU" w:eastAsia="en-US"/>
        </w:rPr>
        <w:t xml:space="preserve">» </w:t>
      </w:r>
      <w:proofErr w:type="spellStart"/>
      <w:r w:rsidR="00084632" w:rsidRPr="00084632">
        <w:rPr>
          <w:szCs w:val="28"/>
          <w:lang w:val="ru-RU" w:eastAsia="en-US"/>
        </w:rPr>
        <w:t>замінити</w:t>
      </w:r>
      <w:proofErr w:type="spellEnd"/>
      <w:r w:rsidR="00084632" w:rsidRPr="00084632">
        <w:rPr>
          <w:szCs w:val="28"/>
          <w:lang w:val="ru-RU" w:eastAsia="en-US"/>
        </w:rPr>
        <w:t xml:space="preserve"> словами: </w:t>
      </w:r>
      <w:r w:rsidR="00084632" w:rsidRPr="00084632">
        <w:rPr>
          <w:b/>
          <w:szCs w:val="28"/>
          <w:lang w:val="ru-RU" w:eastAsia="en-US"/>
        </w:rPr>
        <w:t>«</w:t>
      </w:r>
      <w:proofErr w:type="spellStart"/>
      <w:r w:rsidR="00084632" w:rsidRPr="00084632">
        <w:rPr>
          <w:b/>
          <w:szCs w:val="28"/>
          <w:lang w:val="ru-RU" w:eastAsia="en-US"/>
        </w:rPr>
        <w:t>Продовжити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набір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учнів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до 10 </w:t>
      </w:r>
      <w:proofErr w:type="spellStart"/>
      <w:r w:rsidR="00084632" w:rsidRPr="00084632">
        <w:rPr>
          <w:b/>
          <w:szCs w:val="28"/>
          <w:lang w:val="ru-RU" w:eastAsia="en-US"/>
        </w:rPr>
        <w:t>класу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у 2026/2027 </w:t>
      </w:r>
      <w:proofErr w:type="spellStart"/>
      <w:r w:rsidR="00084632" w:rsidRPr="00084632">
        <w:rPr>
          <w:b/>
          <w:szCs w:val="28"/>
          <w:lang w:val="ru-RU" w:eastAsia="en-US"/>
        </w:rPr>
        <w:t>навчальному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році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в межах </w:t>
      </w:r>
      <w:proofErr w:type="spellStart"/>
      <w:r w:rsidR="00084632" w:rsidRPr="00084632">
        <w:rPr>
          <w:b/>
          <w:szCs w:val="28"/>
          <w:lang w:val="ru-RU" w:eastAsia="en-US"/>
        </w:rPr>
        <w:t>чинної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ліцензії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на </w:t>
      </w:r>
      <w:proofErr w:type="spellStart"/>
      <w:r w:rsidR="00084632" w:rsidRPr="00084632">
        <w:rPr>
          <w:b/>
          <w:szCs w:val="28"/>
          <w:lang w:val="ru-RU" w:eastAsia="en-US"/>
        </w:rPr>
        <w:t>провадження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діяльності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у </w:t>
      </w:r>
      <w:proofErr w:type="spellStart"/>
      <w:r w:rsidR="00084632" w:rsidRPr="00084632">
        <w:rPr>
          <w:b/>
          <w:szCs w:val="28"/>
          <w:lang w:val="ru-RU" w:eastAsia="en-US"/>
        </w:rPr>
        <w:t>сфері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загальної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середньої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на </w:t>
      </w:r>
      <w:proofErr w:type="spellStart"/>
      <w:r w:rsidR="00084632" w:rsidRPr="00084632">
        <w:rPr>
          <w:b/>
          <w:szCs w:val="28"/>
          <w:lang w:val="ru-RU" w:eastAsia="en-US"/>
        </w:rPr>
        <w:t>рівні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профільної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середньої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та </w:t>
      </w:r>
      <w:proofErr w:type="spellStart"/>
      <w:r w:rsidR="00084632" w:rsidRPr="00084632">
        <w:rPr>
          <w:b/>
          <w:szCs w:val="28"/>
          <w:lang w:val="ru-RU" w:eastAsia="en-US"/>
        </w:rPr>
        <w:t>відповідно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до </w:t>
      </w:r>
      <w:proofErr w:type="spellStart"/>
      <w:r w:rsidR="00084632" w:rsidRPr="00084632">
        <w:rPr>
          <w:b/>
          <w:szCs w:val="28"/>
          <w:lang w:val="ru-RU" w:eastAsia="en-US"/>
        </w:rPr>
        <w:t>вимог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чинного </w:t>
      </w:r>
      <w:proofErr w:type="spellStart"/>
      <w:r w:rsidR="00084632" w:rsidRPr="00084632">
        <w:rPr>
          <w:b/>
          <w:szCs w:val="28"/>
          <w:lang w:val="ru-RU" w:eastAsia="en-US"/>
        </w:rPr>
        <w:t>законодавства</w:t>
      </w:r>
      <w:proofErr w:type="spellEnd"/>
      <w:r w:rsidR="00084632" w:rsidRPr="00084632">
        <w:rPr>
          <w:b/>
          <w:szCs w:val="28"/>
          <w:lang w:val="ru-RU" w:eastAsia="en-US"/>
        </w:rPr>
        <w:t>»</w:t>
      </w:r>
      <w:r w:rsidR="00084632" w:rsidRPr="00084632">
        <w:rPr>
          <w:szCs w:val="28"/>
          <w:lang w:val="ru-RU" w:eastAsia="en-US"/>
        </w:rPr>
        <w:t>.</w:t>
      </w:r>
    </w:p>
    <w:p w14:paraId="46B1C3D9" w14:textId="5A18C8AD" w:rsidR="00084632" w:rsidRPr="00084632" w:rsidRDefault="00084632" w:rsidP="00084632">
      <w:pPr>
        <w:ind w:firstLine="0"/>
        <w:jc w:val="left"/>
        <w:rPr>
          <w:szCs w:val="28"/>
          <w:lang w:val="ru-RU" w:eastAsia="en-US"/>
        </w:rPr>
      </w:pPr>
    </w:p>
    <w:p w14:paraId="2CB32D5B" w14:textId="55C7A0E2" w:rsidR="00084632" w:rsidRPr="00084632" w:rsidRDefault="00D5030D" w:rsidP="00084632">
      <w:pPr>
        <w:ind w:firstLine="709"/>
        <w:rPr>
          <w:szCs w:val="28"/>
          <w:lang w:val="ru-RU" w:eastAsia="en-US"/>
        </w:rPr>
      </w:pPr>
      <w:r w:rsidRPr="00D5030D">
        <w:rPr>
          <w:szCs w:val="28"/>
          <w:lang w:val="ru-RU" w:eastAsia="en-US"/>
        </w:rPr>
        <w:lastRenderedPageBreak/>
        <w:t>1.2</w:t>
      </w:r>
      <w:r w:rsidR="00084632" w:rsidRPr="00084632">
        <w:rPr>
          <w:szCs w:val="28"/>
          <w:lang w:val="ru-RU" w:eastAsia="en-US"/>
        </w:rPr>
        <w:t xml:space="preserve">. У </w:t>
      </w:r>
      <w:proofErr w:type="spellStart"/>
      <w:r w:rsidR="00084632" w:rsidRPr="00084632">
        <w:rPr>
          <w:szCs w:val="28"/>
          <w:lang w:val="ru-RU" w:eastAsia="en-US"/>
        </w:rPr>
        <w:t>додатку</w:t>
      </w:r>
      <w:proofErr w:type="spellEnd"/>
      <w:r w:rsidR="00084632" w:rsidRPr="00084632">
        <w:rPr>
          <w:szCs w:val="28"/>
          <w:lang w:val="ru-RU" w:eastAsia="en-US"/>
        </w:rPr>
        <w:t xml:space="preserve"> до </w:t>
      </w:r>
      <w:proofErr w:type="spellStart"/>
      <w:r w:rsidR="00084632" w:rsidRPr="00084632">
        <w:rPr>
          <w:szCs w:val="28"/>
          <w:lang w:val="ru-RU" w:eastAsia="en-US"/>
        </w:rPr>
        <w:t>рішення</w:t>
      </w:r>
      <w:proofErr w:type="spellEnd"/>
      <w:r w:rsidR="00084632" w:rsidRPr="00084632">
        <w:rPr>
          <w:szCs w:val="28"/>
          <w:lang w:val="ru-RU" w:eastAsia="en-US"/>
        </w:rPr>
        <w:t xml:space="preserve">, у </w:t>
      </w:r>
      <w:proofErr w:type="spellStart"/>
      <w:r w:rsidR="00084632" w:rsidRPr="00084632">
        <w:rPr>
          <w:szCs w:val="28"/>
          <w:lang w:val="ru-RU" w:eastAsia="en-US"/>
        </w:rPr>
        <w:t>графі</w:t>
      </w:r>
      <w:proofErr w:type="spellEnd"/>
      <w:r w:rsidR="00084632" w:rsidRPr="00084632">
        <w:rPr>
          <w:szCs w:val="28"/>
          <w:lang w:val="ru-RU" w:eastAsia="en-US"/>
        </w:rPr>
        <w:t xml:space="preserve"> «2026/2027 </w:t>
      </w:r>
      <w:proofErr w:type="spellStart"/>
      <w:r w:rsidR="00084632" w:rsidRPr="00084632">
        <w:rPr>
          <w:szCs w:val="28"/>
          <w:lang w:val="ru-RU" w:eastAsia="en-US"/>
        </w:rPr>
        <w:t>н.р</w:t>
      </w:r>
      <w:proofErr w:type="spellEnd"/>
      <w:r w:rsidR="00084632" w:rsidRPr="00084632">
        <w:rPr>
          <w:szCs w:val="28"/>
          <w:lang w:val="ru-RU" w:eastAsia="en-US"/>
        </w:rPr>
        <w:t xml:space="preserve">. з 01.09.2026 року», </w:t>
      </w:r>
      <w:proofErr w:type="spellStart"/>
      <w:r w:rsidR="00084632" w:rsidRPr="00084632">
        <w:rPr>
          <w:szCs w:val="28"/>
          <w:lang w:val="ru-RU" w:eastAsia="en-US"/>
        </w:rPr>
        <w:t>щодо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Бистрицького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ліцею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Поляницької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сільської</w:t>
      </w:r>
      <w:proofErr w:type="spellEnd"/>
      <w:r w:rsidR="00084632" w:rsidRPr="00084632">
        <w:rPr>
          <w:szCs w:val="28"/>
          <w:lang w:val="ru-RU" w:eastAsia="en-US"/>
        </w:rPr>
        <w:t xml:space="preserve"> ради слова «</w:t>
      </w:r>
      <w:proofErr w:type="spellStart"/>
      <w:r w:rsidR="00084632" w:rsidRPr="00084632">
        <w:rPr>
          <w:szCs w:val="28"/>
          <w:lang w:val="ru-RU" w:eastAsia="en-US"/>
        </w:rPr>
        <w:t>Припинити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набір</w:t>
      </w:r>
      <w:proofErr w:type="spellEnd"/>
      <w:r w:rsidR="00084632" w:rsidRPr="00084632">
        <w:rPr>
          <w:szCs w:val="28"/>
          <w:lang w:val="ru-RU" w:eastAsia="en-US"/>
        </w:rPr>
        <w:t xml:space="preserve"> у 10 </w:t>
      </w:r>
      <w:proofErr w:type="spellStart"/>
      <w:r w:rsidR="00084632" w:rsidRPr="00084632">
        <w:rPr>
          <w:szCs w:val="28"/>
          <w:lang w:val="ru-RU" w:eastAsia="en-US"/>
        </w:rPr>
        <w:t>класи</w:t>
      </w:r>
      <w:proofErr w:type="spellEnd"/>
      <w:r w:rsidR="00084632" w:rsidRPr="00084632">
        <w:rPr>
          <w:szCs w:val="28"/>
          <w:lang w:val="ru-RU" w:eastAsia="en-US"/>
        </w:rPr>
        <w:t xml:space="preserve">» </w:t>
      </w:r>
      <w:proofErr w:type="spellStart"/>
      <w:r w:rsidR="00084632" w:rsidRPr="00084632">
        <w:rPr>
          <w:szCs w:val="28"/>
          <w:lang w:val="ru-RU" w:eastAsia="en-US"/>
        </w:rPr>
        <w:t>замінити</w:t>
      </w:r>
      <w:proofErr w:type="spellEnd"/>
      <w:r w:rsidR="00084632" w:rsidRPr="00084632">
        <w:rPr>
          <w:szCs w:val="28"/>
          <w:lang w:val="ru-RU" w:eastAsia="en-US"/>
        </w:rPr>
        <w:t xml:space="preserve"> словами: </w:t>
      </w:r>
      <w:r w:rsidR="00084632" w:rsidRPr="00084632">
        <w:rPr>
          <w:b/>
          <w:szCs w:val="28"/>
          <w:lang w:val="ru-RU" w:eastAsia="en-US"/>
        </w:rPr>
        <w:t>«</w:t>
      </w:r>
      <w:proofErr w:type="spellStart"/>
      <w:r w:rsidR="00084632" w:rsidRPr="00084632">
        <w:rPr>
          <w:b/>
          <w:szCs w:val="28"/>
          <w:lang w:val="ru-RU" w:eastAsia="en-US"/>
        </w:rPr>
        <w:t>Продовжити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набір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учнів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до 10 </w:t>
      </w:r>
      <w:proofErr w:type="spellStart"/>
      <w:r w:rsidR="00084632" w:rsidRPr="00084632">
        <w:rPr>
          <w:b/>
          <w:szCs w:val="28"/>
          <w:lang w:val="ru-RU" w:eastAsia="en-US"/>
        </w:rPr>
        <w:t>класу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у 2026/2027 </w:t>
      </w:r>
      <w:proofErr w:type="spellStart"/>
      <w:r w:rsidR="00084632" w:rsidRPr="00084632">
        <w:rPr>
          <w:b/>
          <w:szCs w:val="28"/>
          <w:lang w:val="ru-RU" w:eastAsia="en-US"/>
        </w:rPr>
        <w:t>навчальному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році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в межах </w:t>
      </w:r>
      <w:proofErr w:type="spellStart"/>
      <w:r w:rsidR="00084632" w:rsidRPr="00084632">
        <w:rPr>
          <w:b/>
          <w:szCs w:val="28"/>
          <w:lang w:val="ru-RU" w:eastAsia="en-US"/>
        </w:rPr>
        <w:t>чинної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ліцензії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на </w:t>
      </w:r>
      <w:proofErr w:type="spellStart"/>
      <w:r w:rsidR="00084632" w:rsidRPr="00084632">
        <w:rPr>
          <w:b/>
          <w:szCs w:val="28"/>
          <w:lang w:val="ru-RU" w:eastAsia="en-US"/>
        </w:rPr>
        <w:t>провадження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діяльності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у </w:t>
      </w:r>
      <w:proofErr w:type="spellStart"/>
      <w:r w:rsidR="00084632" w:rsidRPr="00084632">
        <w:rPr>
          <w:b/>
          <w:szCs w:val="28"/>
          <w:lang w:val="ru-RU" w:eastAsia="en-US"/>
        </w:rPr>
        <w:t>сфері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загальної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середньої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на </w:t>
      </w:r>
      <w:proofErr w:type="spellStart"/>
      <w:r w:rsidR="00084632" w:rsidRPr="00084632">
        <w:rPr>
          <w:b/>
          <w:szCs w:val="28"/>
          <w:lang w:val="ru-RU" w:eastAsia="en-US"/>
        </w:rPr>
        <w:t>рівні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профільної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середньої</w:t>
      </w:r>
      <w:proofErr w:type="spellEnd"/>
      <w:r w:rsidR="00084632" w:rsidRPr="00084632">
        <w:rPr>
          <w:b/>
          <w:szCs w:val="28"/>
          <w:lang w:val="ru-RU" w:eastAsia="en-US"/>
        </w:rPr>
        <w:t xml:space="preserve"> </w:t>
      </w:r>
      <w:proofErr w:type="spellStart"/>
      <w:r w:rsidR="00084632" w:rsidRPr="00084632">
        <w:rPr>
          <w:b/>
          <w:szCs w:val="28"/>
          <w:lang w:val="ru-RU" w:eastAsia="en-US"/>
        </w:rPr>
        <w:t>освіти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та </w:t>
      </w:r>
      <w:proofErr w:type="spellStart"/>
      <w:r w:rsidR="00084632" w:rsidRPr="00084632">
        <w:rPr>
          <w:b/>
          <w:szCs w:val="28"/>
          <w:lang w:val="ru-RU" w:eastAsia="en-US"/>
        </w:rPr>
        <w:t>відповідно</w:t>
      </w:r>
      <w:proofErr w:type="spellEnd"/>
      <w:r w:rsidR="00084632" w:rsidRPr="00084632">
        <w:rPr>
          <w:b/>
          <w:szCs w:val="28"/>
          <w:lang w:val="ru-RU" w:eastAsia="en-US"/>
        </w:rPr>
        <w:t xml:space="preserve"> до </w:t>
      </w:r>
      <w:proofErr w:type="spellStart"/>
      <w:r w:rsidR="00084632" w:rsidRPr="00084632">
        <w:rPr>
          <w:b/>
          <w:szCs w:val="28"/>
          <w:lang w:val="ru-RU" w:eastAsia="en-US"/>
        </w:rPr>
        <w:t>вимог</w:t>
      </w:r>
      <w:proofErr w:type="spellEnd"/>
      <w:r w:rsidR="00084632" w:rsidRPr="00084632">
        <w:rPr>
          <w:b/>
          <w:szCs w:val="28"/>
          <w:lang w:val="ru-RU" w:eastAsia="en-US"/>
        </w:rPr>
        <w:t xml:space="preserve"> чинного </w:t>
      </w:r>
      <w:proofErr w:type="spellStart"/>
      <w:r w:rsidR="00084632" w:rsidRPr="00084632">
        <w:rPr>
          <w:b/>
          <w:szCs w:val="28"/>
          <w:lang w:val="ru-RU" w:eastAsia="en-US"/>
        </w:rPr>
        <w:t>законодавства</w:t>
      </w:r>
      <w:proofErr w:type="spellEnd"/>
      <w:r w:rsidR="00084632" w:rsidRPr="00084632">
        <w:rPr>
          <w:b/>
          <w:szCs w:val="28"/>
          <w:lang w:val="ru-RU" w:eastAsia="en-US"/>
        </w:rPr>
        <w:t>»</w:t>
      </w:r>
      <w:r w:rsidR="00084632" w:rsidRPr="00084632">
        <w:rPr>
          <w:szCs w:val="28"/>
          <w:lang w:val="ru-RU" w:eastAsia="en-US"/>
        </w:rPr>
        <w:t>.</w:t>
      </w:r>
    </w:p>
    <w:p w14:paraId="70DFC782" w14:textId="065AFCC7" w:rsidR="00084632" w:rsidRPr="00084632" w:rsidRDefault="00D5030D" w:rsidP="00084632">
      <w:pPr>
        <w:ind w:firstLine="709"/>
        <w:rPr>
          <w:szCs w:val="28"/>
          <w:lang w:val="ru-RU" w:eastAsia="en-US"/>
        </w:rPr>
      </w:pPr>
      <w:r w:rsidRPr="00D5030D">
        <w:rPr>
          <w:szCs w:val="28"/>
          <w:lang w:val="ru-RU" w:eastAsia="en-US"/>
        </w:rPr>
        <w:t>2</w:t>
      </w:r>
      <w:r w:rsidR="00084632" w:rsidRPr="00084632">
        <w:rPr>
          <w:szCs w:val="28"/>
          <w:lang w:val="ru-RU" w:eastAsia="en-US"/>
        </w:rPr>
        <w:t xml:space="preserve">. </w:t>
      </w:r>
      <w:proofErr w:type="spellStart"/>
      <w:r w:rsidR="00084632" w:rsidRPr="00084632">
        <w:rPr>
          <w:szCs w:val="28"/>
          <w:lang w:val="ru-RU" w:eastAsia="en-US"/>
        </w:rPr>
        <w:t>Інші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положення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рішення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Поляницької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сільської</w:t>
      </w:r>
      <w:proofErr w:type="spellEnd"/>
      <w:r w:rsidR="00084632" w:rsidRPr="00084632">
        <w:rPr>
          <w:szCs w:val="28"/>
          <w:lang w:val="ru-RU" w:eastAsia="en-US"/>
        </w:rPr>
        <w:t xml:space="preserve"> ради </w:t>
      </w:r>
      <w:proofErr w:type="spellStart"/>
      <w:r w:rsidR="00084632" w:rsidRPr="00084632">
        <w:rPr>
          <w:szCs w:val="28"/>
          <w:lang w:val="ru-RU" w:eastAsia="en-US"/>
        </w:rPr>
        <w:t>від</w:t>
      </w:r>
      <w:proofErr w:type="spellEnd"/>
      <w:r w:rsidR="00084632" w:rsidRPr="00084632">
        <w:rPr>
          <w:szCs w:val="28"/>
          <w:lang w:val="ru-RU" w:eastAsia="en-US"/>
        </w:rPr>
        <w:t xml:space="preserve"> 13.08.2024 </w:t>
      </w:r>
      <w:r w:rsidR="00084632" w:rsidRPr="00D5030D">
        <w:rPr>
          <w:szCs w:val="28"/>
          <w:lang w:val="ru-RU" w:eastAsia="en-US"/>
        </w:rPr>
        <w:br/>
      </w:r>
      <w:r w:rsidR="00084632" w:rsidRPr="00084632">
        <w:rPr>
          <w:szCs w:val="28"/>
          <w:lang w:val="ru-RU" w:eastAsia="en-US"/>
        </w:rPr>
        <w:t xml:space="preserve">№ 774-42-2024 </w:t>
      </w:r>
      <w:proofErr w:type="spellStart"/>
      <w:r w:rsidR="00084632" w:rsidRPr="00084632">
        <w:rPr>
          <w:szCs w:val="28"/>
          <w:lang w:val="ru-RU" w:eastAsia="en-US"/>
        </w:rPr>
        <w:t>залишити</w:t>
      </w:r>
      <w:proofErr w:type="spellEnd"/>
      <w:r w:rsidR="00084632" w:rsidRPr="00084632">
        <w:rPr>
          <w:szCs w:val="28"/>
          <w:lang w:val="ru-RU" w:eastAsia="en-US"/>
        </w:rPr>
        <w:t xml:space="preserve"> без </w:t>
      </w:r>
      <w:proofErr w:type="spellStart"/>
      <w:r w:rsidR="00084632" w:rsidRPr="00084632">
        <w:rPr>
          <w:szCs w:val="28"/>
          <w:lang w:val="ru-RU" w:eastAsia="en-US"/>
        </w:rPr>
        <w:t>змін</w:t>
      </w:r>
      <w:proofErr w:type="spellEnd"/>
      <w:r w:rsidR="00084632" w:rsidRPr="00084632">
        <w:rPr>
          <w:szCs w:val="28"/>
          <w:lang w:val="ru-RU" w:eastAsia="en-US"/>
        </w:rPr>
        <w:t>.</w:t>
      </w:r>
    </w:p>
    <w:p w14:paraId="53F5C30E" w14:textId="75C85064" w:rsidR="00084632" w:rsidRPr="00084632" w:rsidRDefault="00D5030D" w:rsidP="00084632">
      <w:pPr>
        <w:ind w:firstLine="709"/>
        <w:rPr>
          <w:szCs w:val="28"/>
          <w:lang w:val="ru-RU" w:eastAsia="en-US"/>
        </w:rPr>
      </w:pPr>
      <w:r w:rsidRPr="00D5030D">
        <w:rPr>
          <w:szCs w:val="28"/>
          <w:lang w:val="ru-RU" w:eastAsia="en-US"/>
        </w:rPr>
        <w:t>3</w:t>
      </w:r>
      <w:r w:rsidR="00084632" w:rsidRPr="00084632">
        <w:rPr>
          <w:szCs w:val="28"/>
          <w:lang w:val="ru-RU" w:eastAsia="en-US"/>
        </w:rPr>
        <w:t xml:space="preserve">. Контроль за </w:t>
      </w:r>
      <w:proofErr w:type="spellStart"/>
      <w:r w:rsidR="00084632" w:rsidRPr="00084632">
        <w:rPr>
          <w:szCs w:val="28"/>
          <w:lang w:val="ru-RU" w:eastAsia="en-US"/>
        </w:rPr>
        <w:t>виконанням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даного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рішення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покласти</w:t>
      </w:r>
      <w:proofErr w:type="spellEnd"/>
      <w:r w:rsidR="00084632" w:rsidRPr="00084632">
        <w:rPr>
          <w:szCs w:val="28"/>
          <w:lang w:val="ru-RU" w:eastAsia="en-US"/>
        </w:rPr>
        <w:t xml:space="preserve"> на </w:t>
      </w:r>
      <w:proofErr w:type="spellStart"/>
      <w:r w:rsidR="00084632" w:rsidRPr="00084632">
        <w:rPr>
          <w:szCs w:val="28"/>
          <w:lang w:val="ru-RU" w:eastAsia="en-US"/>
        </w:rPr>
        <w:t>постійну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комісію</w:t>
      </w:r>
      <w:proofErr w:type="spellEnd"/>
      <w:r w:rsidR="00084632" w:rsidRPr="00084632">
        <w:rPr>
          <w:szCs w:val="28"/>
          <w:lang w:val="ru-RU" w:eastAsia="en-US"/>
        </w:rPr>
        <w:t xml:space="preserve"> з </w:t>
      </w:r>
      <w:proofErr w:type="spellStart"/>
      <w:r w:rsidR="00084632" w:rsidRPr="00084632">
        <w:rPr>
          <w:szCs w:val="28"/>
          <w:lang w:val="ru-RU" w:eastAsia="en-US"/>
        </w:rPr>
        <w:t>питань</w:t>
      </w:r>
      <w:proofErr w:type="spellEnd"/>
      <w:r w:rsidR="00084632" w:rsidRPr="00084632">
        <w:rPr>
          <w:szCs w:val="28"/>
          <w:lang w:val="ru-RU" w:eastAsia="en-US"/>
        </w:rPr>
        <w:t xml:space="preserve"> бюджету, </w:t>
      </w:r>
      <w:proofErr w:type="spellStart"/>
      <w:r w:rsidR="00084632" w:rsidRPr="00084632">
        <w:rPr>
          <w:szCs w:val="28"/>
          <w:lang w:val="ru-RU" w:eastAsia="en-US"/>
        </w:rPr>
        <w:t>фінансів</w:t>
      </w:r>
      <w:proofErr w:type="spellEnd"/>
      <w:r w:rsidR="00084632" w:rsidRPr="00084632">
        <w:rPr>
          <w:szCs w:val="28"/>
          <w:lang w:val="ru-RU" w:eastAsia="en-US"/>
        </w:rPr>
        <w:t xml:space="preserve">, </w:t>
      </w:r>
      <w:proofErr w:type="spellStart"/>
      <w:r w:rsidR="00084632" w:rsidRPr="00084632">
        <w:rPr>
          <w:szCs w:val="28"/>
          <w:lang w:val="ru-RU" w:eastAsia="en-US"/>
        </w:rPr>
        <w:t>інвестиційної</w:t>
      </w:r>
      <w:proofErr w:type="spellEnd"/>
      <w:r w:rsidR="00084632" w:rsidRPr="00084632">
        <w:rPr>
          <w:szCs w:val="28"/>
          <w:lang w:val="ru-RU" w:eastAsia="en-US"/>
        </w:rPr>
        <w:t xml:space="preserve"> та </w:t>
      </w:r>
      <w:proofErr w:type="spellStart"/>
      <w:r w:rsidR="00084632" w:rsidRPr="00084632">
        <w:rPr>
          <w:szCs w:val="28"/>
          <w:lang w:val="ru-RU" w:eastAsia="en-US"/>
        </w:rPr>
        <w:t>освітньої</w:t>
      </w:r>
      <w:proofErr w:type="spellEnd"/>
      <w:r w:rsidR="00084632" w:rsidRPr="00084632">
        <w:rPr>
          <w:szCs w:val="28"/>
          <w:lang w:val="ru-RU" w:eastAsia="en-US"/>
        </w:rPr>
        <w:t xml:space="preserve"> </w:t>
      </w:r>
      <w:proofErr w:type="spellStart"/>
      <w:r w:rsidR="00084632" w:rsidRPr="00084632">
        <w:rPr>
          <w:szCs w:val="28"/>
          <w:lang w:val="ru-RU" w:eastAsia="en-US"/>
        </w:rPr>
        <w:t>діяльності</w:t>
      </w:r>
      <w:proofErr w:type="spellEnd"/>
      <w:r w:rsidR="00084632" w:rsidRPr="00084632">
        <w:rPr>
          <w:szCs w:val="28"/>
          <w:lang w:val="ru-RU" w:eastAsia="en-US"/>
        </w:rPr>
        <w:t xml:space="preserve"> (О.М. Поляк).</w:t>
      </w:r>
    </w:p>
    <w:p w14:paraId="1648E19B" w14:textId="327FF55C" w:rsidR="00084632" w:rsidRPr="00D5030D" w:rsidRDefault="00084632" w:rsidP="00084632">
      <w:pPr>
        <w:ind w:firstLine="0"/>
        <w:jc w:val="left"/>
        <w:rPr>
          <w:szCs w:val="28"/>
          <w:lang w:val="ru-RU" w:eastAsia="en-US"/>
        </w:rPr>
      </w:pPr>
    </w:p>
    <w:p w14:paraId="71F48BFB" w14:textId="77777777" w:rsidR="00084632" w:rsidRPr="00084632" w:rsidRDefault="00084632" w:rsidP="00084632">
      <w:pPr>
        <w:ind w:firstLine="0"/>
        <w:jc w:val="left"/>
        <w:rPr>
          <w:szCs w:val="28"/>
          <w:lang w:val="ru-RU" w:eastAsia="en-US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4706"/>
      </w:tblGrid>
      <w:tr w:rsidR="00084632" w:rsidRPr="00084632" w14:paraId="3FE4554E" w14:textId="77777777" w:rsidTr="00E81117">
        <w:trPr>
          <w:jc w:val="center"/>
        </w:trPr>
        <w:tc>
          <w:tcPr>
            <w:tcW w:w="5273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03B1E8" w14:textId="77777777" w:rsidR="00084632" w:rsidRPr="00084632" w:rsidRDefault="00084632" w:rsidP="00084632">
            <w:pPr>
              <w:ind w:firstLine="0"/>
              <w:jc w:val="left"/>
              <w:rPr>
                <w:szCs w:val="28"/>
                <w:lang w:val="en-US" w:eastAsia="en-US"/>
              </w:rPr>
            </w:pPr>
            <w:proofErr w:type="spellStart"/>
            <w:r w:rsidRPr="00084632">
              <w:rPr>
                <w:b/>
                <w:szCs w:val="28"/>
                <w:lang w:val="en-US" w:eastAsia="en-US"/>
              </w:rPr>
              <w:t>Поляницький</w:t>
            </w:r>
            <w:proofErr w:type="spellEnd"/>
            <w:r w:rsidRPr="00084632">
              <w:rPr>
                <w:b/>
                <w:szCs w:val="28"/>
                <w:lang w:val="en-US" w:eastAsia="en-US"/>
              </w:rPr>
              <w:t xml:space="preserve"> </w:t>
            </w:r>
            <w:proofErr w:type="spellStart"/>
            <w:r w:rsidRPr="00084632">
              <w:rPr>
                <w:b/>
                <w:szCs w:val="28"/>
                <w:lang w:val="en-US" w:eastAsia="en-US"/>
              </w:rPr>
              <w:t>сільський</w:t>
            </w:r>
            <w:proofErr w:type="spellEnd"/>
            <w:r w:rsidRPr="00084632">
              <w:rPr>
                <w:b/>
                <w:szCs w:val="28"/>
                <w:lang w:val="en-US" w:eastAsia="en-US"/>
              </w:rPr>
              <w:t xml:space="preserve"> </w:t>
            </w:r>
            <w:proofErr w:type="spellStart"/>
            <w:r w:rsidRPr="00084632">
              <w:rPr>
                <w:b/>
                <w:szCs w:val="28"/>
                <w:lang w:val="en-US" w:eastAsia="en-US"/>
              </w:rPr>
              <w:t>голова</w:t>
            </w:r>
            <w:proofErr w:type="spellEnd"/>
          </w:p>
        </w:tc>
        <w:tc>
          <w:tcPr>
            <w:tcW w:w="4706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CC667" w14:textId="77777777" w:rsidR="00084632" w:rsidRPr="00084632" w:rsidRDefault="00084632" w:rsidP="00084632">
            <w:pPr>
              <w:ind w:firstLine="0"/>
              <w:jc w:val="right"/>
              <w:rPr>
                <w:szCs w:val="28"/>
                <w:lang w:val="en-US" w:eastAsia="en-US"/>
              </w:rPr>
            </w:pPr>
            <w:proofErr w:type="spellStart"/>
            <w:r w:rsidRPr="00084632">
              <w:rPr>
                <w:b/>
                <w:szCs w:val="28"/>
                <w:lang w:val="en-US" w:eastAsia="en-US"/>
              </w:rPr>
              <w:t>Микола</w:t>
            </w:r>
            <w:proofErr w:type="spellEnd"/>
            <w:r w:rsidRPr="00084632">
              <w:rPr>
                <w:b/>
                <w:szCs w:val="28"/>
                <w:lang w:val="en-US" w:eastAsia="en-US"/>
              </w:rPr>
              <w:t xml:space="preserve"> ПОЛЯК</w:t>
            </w:r>
          </w:p>
        </w:tc>
      </w:tr>
    </w:tbl>
    <w:p w14:paraId="35A95CCA" w14:textId="2D6F06C6" w:rsidR="00084632" w:rsidRPr="00D5030D" w:rsidRDefault="00084632" w:rsidP="00084632">
      <w:pPr>
        <w:ind w:firstLine="0"/>
        <w:jc w:val="left"/>
        <w:rPr>
          <w:szCs w:val="28"/>
          <w:lang w:val="en-US" w:eastAsia="en-US"/>
        </w:rPr>
      </w:pPr>
      <w:r w:rsidRPr="00084632">
        <w:rPr>
          <w:szCs w:val="28"/>
          <w:lang w:val="en-US" w:eastAsia="en-US"/>
        </w:rPr>
        <w:br w:type="page"/>
      </w:r>
    </w:p>
    <w:p w14:paraId="1763A529" w14:textId="64C3D774" w:rsidR="00084632" w:rsidRPr="00D5030D" w:rsidRDefault="00084632" w:rsidP="00084632">
      <w:pPr>
        <w:ind w:firstLine="0"/>
        <w:jc w:val="left"/>
        <w:rPr>
          <w:szCs w:val="28"/>
          <w:lang w:val="en-US" w:eastAsia="en-US"/>
        </w:rPr>
      </w:pPr>
    </w:p>
    <w:p w14:paraId="482D7ADF" w14:textId="13CF8EE9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1CAA4894" w14:textId="4BAF17A1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172A485E" w14:textId="4C26FF8F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0F2700BF" w14:textId="66545329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4C073970" w14:textId="4C336CF5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6BE7C2BA" w14:textId="35263D9A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1716034E" w14:textId="42899051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32724A1E" w14:textId="6F085FF1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2F5593CB" w14:textId="01139450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672D7210" w14:textId="557DC813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5571544C" w14:textId="77BBC7D0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79ED7F74" w14:textId="273F7FF3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4A1C5C07" w14:textId="3D034EB6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42EF719C" w14:textId="76E6512C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7CC50D93" w14:textId="2EA6C5B3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4EFB4343" w14:textId="18503603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5834CE4E" w14:textId="7CDB6F88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0952B583" w14:textId="450A14DE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2ECF5DEB" w14:textId="6452CEF8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57DAEEB0" w14:textId="0503B3AD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7A10B03D" w14:textId="6D45FD6F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31186D1B" w14:textId="111E804D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5A2CB521" w14:textId="002DA4CF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7218494D" w14:textId="28C10058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0F36EB17" w14:textId="48E590E5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29F47C3B" w14:textId="234EB183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1CFCAC68" w14:textId="246EE601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4D7A6E22" w14:textId="6CDFE9E9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651D8E7F" w14:textId="39F08BE8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59442490" w14:textId="77777777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p w14:paraId="36CD0BDC" w14:textId="734CB569" w:rsidR="00084632" w:rsidRDefault="00084632" w:rsidP="00084632">
      <w:pPr>
        <w:ind w:firstLine="0"/>
        <w:jc w:val="left"/>
        <w:rPr>
          <w:sz w:val="25"/>
          <w:szCs w:val="22"/>
          <w:lang w:val="en-US" w:eastAsia="en-US"/>
        </w:rPr>
      </w:pPr>
    </w:p>
    <w:tbl>
      <w:tblPr>
        <w:tblW w:w="1003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5"/>
        <w:gridCol w:w="2268"/>
        <w:gridCol w:w="1417"/>
        <w:gridCol w:w="2835"/>
      </w:tblGrid>
      <w:tr w:rsidR="00084632" w:rsidRPr="00084632" w14:paraId="35D158E3" w14:textId="77777777" w:rsidTr="00084632">
        <w:trPr>
          <w:trHeight w:val="567"/>
          <w:jc w:val="center"/>
        </w:trPr>
        <w:tc>
          <w:tcPr>
            <w:tcW w:w="10035" w:type="dxa"/>
            <w:gridSpan w:val="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8B1A" w14:textId="77777777" w:rsidR="00084632" w:rsidRPr="00084632" w:rsidRDefault="00084632" w:rsidP="00084632">
            <w:pPr>
              <w:ind w:firstLine="0"/>
              <w:jc w:val="center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b/>
                <w:sz w:val="25"/>
                <w:szCs w:val="22"/>
                <w:lang w:val="en-US" w:eastAsia="en-US"/>
              </w:rPr>
              <w:t>Погодження</w:t>
            </w:r>
            <w:proofErr w:type="spellEnd"/>
            <w:r w:rsidRPr="00084632">
              <w:rPr>
                <w:b/>
                <w:sz w:val="25"/>
                <w:szCs w:val="22"/>
                <w:lang w:val="en-US" w:eastAsia="en-US"/>
              </w:rPr>
              <w:t xml:space="preserve"> </w:t>
            </w:r>
            <w:proofErr w:type="spellStart"/>
            <w:r w:rsidRPr="00084632">
              <w:rPr>
                <w:b/>
                <w:sz w:val="25"/>
                <w:szCs w:val="22"/>
                <w:lang w:val="en-US" w:eastAsia="en-US"/>
              </w:rPr>
              <w:t>проєкту</w:t>
            </w:r>
            <w:proofErr w:type="spellEnd"/>
            <w:r w:rsidRPr="00084632">
              <w:rPr>
                <w:b/>
                <w:sz w:val="25"/>
                <w:szCs w:val="22"/>
                <w:lang w:val="en-US" w:eastAsia="en-US"/>
              </w:rPr>
              <w:t xml:space="preserve"> </w:t>
            </w:r>
            <w:proofErr w:type="spellStart"/>
            <w:r w:rsidRPr="00084632">
              <w:rPr>
                <w:b/>
                <w:sz w:val="25"/>
                <w:szCs w:val="22"/>
                <w:lang w:val="en-US" w:eastAsia="en-US"/>
              </w:rPr>
              <w:t>рішення</w:t>
            </w:r>
            <w:proofErr w:type="spellEnd"/>
          </w:p>
        </w:tc>
      </w:tr>
      <w:tr w:rsidR="00084632" w:rsidRPr="00084632" w14:paraId="1E3D0260" w14:textId="77777777" w:rsidTr="00084632">
        <w:trPr>
          <w:trHeight w:val="567"/>
          <w:jc w:val="center"/>
        </w:trPr>
        <w:tc>
          <w:tcPr>
            <w:tcW w:w="35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BBA48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Найменування</w:t>
            </w:r>
            <w:proofErr w:type="spellEnd"/>
            <w:r w:rsidRPr="00084632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посади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63060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Підпис</w:t>
            </w:r>
            <w:proofErr w:type="spellEnd"/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AB302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Дата</w:t>
            </w:r>
            <w:proofErr w:type="spellEnd"/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E22F4A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Ім’я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та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прізвище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посадової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особи</w:t>
            </w:r>
          </w:p>
        </w:tc>
      </w:tr>
      <w:tr w:rsidR="00084632" w:rsidRPr="00084632" w14:paraId="14218EF6" w14:textId="77777777" w:rsidTr="00084632">
        <w:trPr>
          <w:trHeight w:val="567"/>
          <w:jc w:val="center"/>
        </w:trPr>
        <w:tc>
          <w:tcPr>
            <w:tcW w:w="35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90E435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Секретар</w:t>
            </w:r>
            <w:proofErr w:type="spellEnd"/>
            <w:r w:rsidRPr="00084632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Поляницької</w:t>
            </w:r>
            <w:proofErr w:type="spellEnd"/>
            <w:r w:rsidRPr="00084632">
              <w:rPr>
                <w:sz w:val="25"/>
                <w:szCs w:val="22"/>
                <w:lang w:val="en-US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сільської</w:t>
            </w:r>
            <w:proofErr w:type="spellEnd"/>
            <w:r w:rsidRPr="00084632">
              <w:rPr>
                <w:sz w:val="24"/>
                <w:szCs w:val="22"/>
                <w:lang w:val="en-US" w:eastAsia="en-US"/>
              </w:rPr>
              <w:t xml:space="preserve"> </w:t>
            </w: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ради</w:t>
            </w:r>
            <w:proofErr w:type="spellEnd"/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8F9C19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643291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F4A318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Христина</w:t>
            </w:r>
            <w:proofErr w:type="spellEnd"/>
            <w:r w:rsidRPr="00084632">
              <w:rPr>
                <w:sz w:val="25"/>
                <w:szCs w:val="22"/>
                <w:lang w:val="en-US" w:eastAsia="en-US"/>
              </w:rPr>
              <w:br/>
            </w:r>
            <w:r w:rsidRPr="00084632">
              <w:rPr>
                <w:sz w:val="24"/>
                <w:szCs w:val="22"/>
                <w:lang w:val="en-US" w:eastAsia="en-US"/>
              </w:rPr>
              <w:t>ВАСІЛЬКОВА</w:t>
            </w:r>
          </w:p>
        </w:tc>
      </w:tr>
      <w:tr w:rsidR="00084632" w:rsidRPr="00084632" w14:paraId="1C182663" w14:textId="77777777" w:rsidTr="00084632">
        <w:trPr>
          <w:trHeight w:val="567"/>
          <w:jc w:val="center"/>
        </w:trPr>
        <w:tc>
          <w:tcPr>
            <w:tcW w:w="35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655060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Відділ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юридичного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забезпечення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та</w:t>
            </w:r>
            <w:r w:rsidRPr="00084632">
              <w:rPr>
                <w:sz w:val="25"/>
                <w:szCs w:val="22"/>
                <w:lang w:val="ru-RU" w:eastAsia="en-US"/>
              </w:rPr>
              <w:br/>
            </w:r>
            <w:r w:rsidRPr="00084632">
              <w:rPr>
                <w:sz w:val="24"/>
                <w:szCs w:val="22"/>
                <w:lang w:val="ru-RU" w:eastAsia="en-US"/>
              </w:rPr>
              <w:t>персоналу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C96B6E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2B6520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D37ABC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Антоніна</w:t>
            </w:r>
            <w:proofErr w:type="spellEnd"/>
            <w:r w:rsidRPr="00084632">
              <w:rPr>
                <w:sz w:val="24"/>
                <w:szCs w:val="22"/>
                <w:lang w:val="en-US" w:eastAsia="en-US"/>
              </w:rPr>
              <w:t xml:space="preserve"> МІРУС</w:t>
            </w:r>
            <w:r w:rsidRPr="00084632">
              <w:rPr>
                <w:sz w:val="25"/>
                <w:szCs w:val="22"/>
                <w:lang w:val="en-US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Роман</w:t>
            </w:r>
            <w:proofErr w:type="spellEnd"/>
            <w:r w:rsidRPr="00084632">
              <w:rPr>
                <w:sz w:val="24"/>
                <w:szCs w:val="22"/>
                <w:lang w:val="en-US" w:eastAsia="en-US"/>
              </w:rPr>
              <w:t xml:space="preserve"> МОСКАЛЬ</w:t>
            </w:r>
          </w:p>
        </w:tc>
      </w:tr>
      <w:tr w:rsidR="00084632" w:rsidRPr="00084632" w14:paraId="422BB788" w14:textId="77777777" w:rsidTr="00084632">
        <w:trPr>
          <w:trHeight w:val="1531"/>
          <w:jc w:val="center"/>
        </w:trPr>
        <w:tc>
          <w:tcPr>
            <w:tcW w:w="351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855E42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Проєкт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рішення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підготував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>:</w:t>
            </w:r>
            <w:r w:rsidRPr="00084632">
              <w:rPr>
                <w:sz w:val="25"/>
                <w:szCs w:val="22"/>
                <w:lang w:val="ru-RU" w:eastAsia="en-US"/>
              </w:rPr>
              <w:br/>
            </w:r>
            <w:r w:rsidRPr="00084632">
              <w:rPr>
                <w:sz w:val="24"/>
                <w:szCs w:val="22"/>
                <w:lang w:val="ru-RU" w:eastAsia="en-US"/>
              </w:rPr>
              <w:t xml:space="preserve">Начальник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відділу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освіти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,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культури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,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молоді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r w:rsidRPr="00084632">
              <w:rPr>
                <w:sz w:val="24"/>
                <w:szCs w:val="22"/>
                <w:lang w:val="ru-RU" w:eastAsia="en-US"/>
              </w:rPr>
              <w:t xml:space="preserve">та спорту </w:t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Поляницької</w:t>
            </w:r>
            <w:proofErr w:type="spellEnd"/>
            <w:r w:rsidRPr="00084632">
              <w:rPr>
                <w:sz w:val="25"/>
                <w:szCs w:val="22"/>
                <w:lang w:val="ru-RU" w:eastAsia="en-US"/>
              </w:rPr>
              <w:br/>
            </w:r>
            <w:proofErr w:type="spellStart"/>
            <w:r w:rsidRPr="00084632">
              <w:rPr>
                <w:sz w:val="24"/>
                <w:szCs w:val="22"/>
                <w:lang w:val="ru-RU" w:eastAsia="en-US"/>
              </w:rPr>
              <w:t>сільської</w:t>
            </w:r>
            <w:proofErr w:type="spellEnd"/>
            <w:r w:rsidRPr="00084632">
              <w:rPr>
                <w:sz w:val="24"/>
                <w:szCs w:val="22"/>
                <w:lang w:val="ru-RU" w:eastAsia="en-US"/>
              </w:rPr>
              <w:t xml:space="preserve"> ради</w:t>
            </w:r>
          </w:p>
        </w:tc>
        <w:tc>
          <w:tcPr>
            <w:tcW w:w="2268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7DEFF4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</w:p>
        </w:tc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6B45A6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ru-RU" w:eastAsia="en-US"/>
              </w:rPr>
            </w:pPr>
          </w:p>
        </w:tc>
        <w:tc>
          <w:tcPr>
            <w:tcW w:w="2835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5BBB43" w14:textId="77777777" w:rsidR="00084632" w:rsidRPr="00084632" w:rsidRDefault="00084632" w:rsidP="00084632">
            <w:pPr>
              <w:ind w:firstLine="0"/>
              <w:jc w:val="left"/>
              <w:rPr>
                <w:sz w:val="25"/>
                <w:szCs w:val="22"/>
                <w:lang w:val="en-US" w:eastAsia="en-US"/>
              </w:rPr>
            </w:pPr>
            <w:proofErr w:type="spellStart"/>
            <w:r w:rsidRPr="00084632">
              <w:rPr>
                <w:sz w:val="24"/>
                <w:szCs w:val="22"/>
                <w:lang w:val="en-US" w:eastAsia="en-US"/>
              </w:rPr>
              <w:t>Надія</w:t>
            </w:r>
            <w:proofErr w:type="spellEnd"/>
            <w:r w:rsidRPr="00084632">
              <w:rPr>
                <w:sz w:val="25"/>
                <w:szCs w:val="22"/>
                <w:lang w:val="en-US" w:eastAsia="en-US"/>
              </w:rPr>
              <w:br/>
            </w:r>
            <w:r w:rsidRPr="00084632">
              <w:rPr>
                <w:sz w:val="24"/>
                <w:szCs w:val="22"/>
                <w:lang w:val="en-US" w:eastAsia="en-US"/>
              </w:rPr>
              <w:t>ЧАСОВЩИКОВА</w:t>
            </w:r>
          </w:p>
        </w:tc>
      </w:tr>
    </w:tbl>
    <w:p w14:paraId="709B2F11" w14:textId="263B88BF" w:rsidR="00763EC0" w:rsidRPr="00763EC0" w:rsidRDefault="00763EC0" w:rsidP="00084632">
      <w:pPr>
        <w:spacing w:after="200" w:line="276" w:lineRule="auto"/>
        <w:ind w:firstLine="0"/>
        <w:rPr>
          <w:rFonts w:eastAsia="MS Mincho"/>
          <w:szCs w:val="22"/>
          <w:lang w:val="ru-RU" w:eastAsia="en-US"/>
        </w:rPr>
      </w:pPr>
      <w:r>
        <w:rPr>
          <w:rFonts w:eastAsia="MS Mincho"/>
          <w:b/>
          <w:szCs w:val="22"/>
          <w:lang w:val="ru-RU" w:eastAsia="en-US"/>
        </w:rPr>
        <w:lastRenderedPageBreak/>
        <w:t xml:space="preserve">     </w:t>
      </w:r>
    </w:p>
    <w:sectPr w:rsidR="00763EC0" w:rsidRPr="00763EC0" w:rsidSect="00776EE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0A0"/>
    <w:multiLevelType w:val="multilevel"/>
    <w:tmpl w:val="2CB68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3572B7A"/>
    <w:multiLevelType w:val="hybridMultilevel"/>
    <w:tmpl w:val="8EF8482C"/>
    <w:lvl w:ilvl="0" w:tplc="3FC28090">
      <w:start w:val="2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2" w15:restartNumberingAfterBreak="0">
    <w:nsid w:val="27255FF6"/>
    <w:multiLevelType w:val="hybridMultilevel"/>
    <w:tmpl w:val="D2688D68"/>
    <w:lvl w:ilvl="0" w:tplc="6C6CE056">
      <w:start w:val="70"/>
      <w:numFmt w:val="bullet"/>
      <w:lvlText w:val="-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3AA809F7"/>
    <w:multiLevelType w:val="hybridMultilevel"/>
    <w:tmpl w:val="F32C982C"/>
    <w:lvl w:ilvl="0" w:tplc="A1641ACC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DFF"/>
    <w:rsid w:val="00063DFF"/>
    <w:rsid w:val="00070CF8"/>
    <w:rsid w:val="00084632"/>
    <w:rsid w:val="002515EF"/>
    <w:rsid w:val="00260CE8"/>
    <w:rsid w:val="002C3160"/>
    <w:rsid w:val="002C3EA5"/>
    <w:rsid w:val="00420922"/>
    <w:rsid w:val="00427C88"/>
    <w:rsid w:val="004B2213"/>
    <w:rsid w:val="004B5D08"/>
    <w:rsid w:val="0058269D"/>
    <w:rsid w:val="005B1D03"/>
    <w:rsid w:val="006471F3"/>
    <w:rsid w:val="0068775B"/>
    <w:rsid w:val="006F6E85"/>
    <w:rsid w:val="00705081"/>
    <w:rsid w:val="00751250"/>
    <w:rsid w:val="00763EC0"/>
    <w:rsid w:val="00776EE7"/>
    <w:rsid w:val="007A0A6A"/>
    <w:rsid w:val="007A0DC8"/>
    <w:rsid w:val="00813E0F"/>
    <w:rsid w:val="00827F2E"/>
    <w:rsid w:val="00B73B20"/>
    <w:rsid w:val="00B83AA8"/>
    <w:rsid w:val="00BA5F72"/>
    <w:rsid w:val="00BB5F24"/>
    <w:rsid w:val="00BE5C87"/>
    <w:rsid w:val="00C15D34"/>
    <w:rsid w:val="00C33A9E"/>
    <w:rsid w:val="00C95C48"/>
    <w:rsid w:val="00CD5A7B"/>
    <w:rsid w:val="00D5030D"/>
    <w:rsid w:val="00D87560"/>
    <w:rsid w:val="00DF7C32"/>
    <w:rsid w:val="00E133C2"/>
    <w:rsid w:val="00EA0D20"/>
    <w:rsid w:val="00EC5CA6"/>
    <w:rsid w:val="00F32914"/>
    <w:rsid w:val="00FA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E4E0B"/>
  <w15:chartTrackingRefBased/>
  <w15:docId w15:val="{F724B0AC-56E5-4500-AE80-40FC845C8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250"/>
    <w:pPr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vps441">
    <w:name w:val="rvps441"/>
    <w:basedOn w:val="Normal"/>
    <w:rsid w:val="006471F3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7">
    <w:name w:val="rvts7"/>
    <w:basedOn w:val="DefaultParagraphFont"/>
    <w:rsid w:val="006471F3"/>
  </w:style>
  <w:style w:type="paragraph" w:styleId="ListParagraph">
    <w:name w:val="List Paragraph"/>
    <w:basedOn w:val="Normal"/>
    <w:uiPriority w:val="34"/>
    <w:qFormat/>
    <w:rsid w:val="006471F3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rsid w:val="006471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PreformattedChar">
    <w:name w:val="HTML Preformatted Char"/>
    <w:basedOn w:val="DefaultParagraphFont"/>
    <w:link w:val="HTMLPreformatted"/>
    <w:rsid w:val="006471F3"/>
    <w:rPr>
      <w:rFonts w:ascii="Courier New" w:eastAsia="Times New Roman" w:hAnsi="Courier New" w:cs="Courier New"/>
      <w:sz w:val="20"/>
      <w:szCs w:val="20"/>
      <w:lang w:val="uk-UA" w:eastAsia="uk-UA"/>
    </w:rPr>
  </w:style>
  <w:style w:type="table" w:styleId="TableGrid">
    <w:name w:val="Table Grid"/>
    <w:basedOn w:val="TableNormal"/>
    <w:uiPriority w:val="39"/>
    <w:rsid w:val="00582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63EC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63EC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63EC0"/>
    <w:pPr>
      <w:spacing w:after="0" w:line="240" w:lineRule="auto"/>
    </w:pPr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Comp-4</dc:creator>
  <cp:keywords/>
  <dc:description/>
  <cp:lastModifiedBy>Катерина Булелик</cp:lastModifiedBy>
  <cp:revision>2</cp:revision>
  <cp:lastPrinted>2026-06-19T11:14:00Z</cp:lastPrinted>
  <dcterms:created xsi:type="dcterms:W3CDTF">2026-06-19T11:14:00Z</dcterms:created>
  <dcterms:modified xsi:type="dcterms:W3CDTF">2026-06-19T11:14:00Z</dcterms:modified>
</cp:coreProperties>
</file>