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AE" w:rsidRDefault="000A27E5" w:rsidP="00A801A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0A27E5">
        <w:rPr>
          <w:color w:val="1A1A1A"/>
          <w:spacing w:val="5"/>
          <w:sz w:val="28"/>
          <w:szCs w:val="28"/>
        </w:rPr>
        <w:t xml:space="preserve">                                                               Додаток №1 до </w:t>
      </w:r>
      <w:r w:rsidR="00A801AE">
        <w:rPr>
          <w:color w:val="1A1A1A"/>
          <w:spacing w:val="5"/>
          <w:sz w:val="28"/>
          <w:szCs w:val="28"/>
        </w:rPr>
        <w:t xml:space="preserve"> рішення </w:t>
      </w:r>
    </w:p>
    <w:p w:rsidR="003A22DC" w:rsidRDefault="00A801AE" w:rsidP="000A27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>
        <w:rPr>
          <w:color w:val="1A1A1A"/>
          <w:spacing w:val="5"/>
          <w:sz w:val="28"/>
          <w:szCs w:val="28"/>
        </w:rPr>
        <w:t xml:space="preserve">                                                               </w:t>
      </w:r>
      <w:r w:rsidR="003A22DC">
        <w:rPr>
          <w:color w:val="1A1A1A"/>
          <w:spacing w:val="5"/>
          <w:sz w:val="28"/>
          <w:szCs w:val="28"/>
        </w:rPr>
        <w:t xml:space="preserve">виконавчого  комітету </w:t>
      </w:r>
      <w:r w:rsidR="000A27E5" w:rsidRPr="000A27E5">
        <w:rPr>
          <w:color w:val="1A1A1A"/>
          <w:spacing w:val="5"/>
          <w:sz w:val="28"/>
          <w:szCs w:val="28"/>
        </w:rPr>
        <w:t>№</w:t>
      </w:r>
      <w:r w:rsidR="003A22DC">
        <w:rPr>
          <w:color w:val="1A1A1A"/>
          <w:spacing w:val="5"/>
          <w:sz w:val="28"/>
          <w:szCs w:val="28"/>
        </w:rPr>
        <w:t>160</w:t>
      </w:r>
      <w:r w:rsidR="000A27E5">
        <w:rPr>
          <w:color w:val="1A1A1A"/>
          <w:spacing w:val="5"/>
          <w:sz w:val="28"/>
          <w:szCs w:val="28"/>
        </w:rPr>
        <w:t xml:space="preserve"> </w:t>
      </w:r>
      <w:r w:rsidR="000A27E5" w:rsidRPr="000A27E5">
        <w:rPr>
          <w:color w:val="1A1A1A"/>
          <w:spacing w:val="5"/>
          <w:sz w:val="28"/>
          <w:szCs w:val="28"/>
        </w:rPr>
        <w:t xml:space="preserve">від </w:t>
      </w:r>
    </w:p>
    <w:p w:rsidR="000A27E5" w:rsidRDefault="003A22DC" w:rsidP="000A27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>
        <w:rPr>
          <w:color w:val="1A1A1A"/>
          <w:spacing w:val="5"/>
          <w:sz w:val="28"/>
          <w:szCs w:val="28"/>
        </w:rPr>
        <w:t xml:space="preserve">                                                               17.12.2024</w:t>
      </w:r>
      <w:r w:rsidR="000A27E5" w:rsidRPr="000A27E5">
        <w:rPr>
          <w:color w:val="1A1A1A"/>
          <w:spacing w:val="5"/>
          <w:sz w:val="28"/>
          <w:szCs w:val="28"/>
        </w:rPr>
        <w:t>р</w:t>
      </w:r>
    </w:p>
    <w:p w:rsidR="000A27E5" w:rsidRDefault="000A27E5" w:rsidP="000A27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</w:p>
    <w:p w:rsidR="003A22DC" w:rsidRDefault="000A27E5" w:rsidP="000A2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ПОЛОЖЕННЯ ПРО ПРОМІЖНИЙ ПУНКТ ЕВАКУАЦІЇ 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ПОЛЯНИЦЬКОЇ </w:t>
      </w:r>
      <w:r w:rsidR="003A22DC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СІЛЬСЬКОЇ  РАДИ </w:t>
      </w:r>
    </w:p>
    <w:p w:rsidR="000A27E5" w:rsidRPr="000A27E5" w:rsidRDefault="000A27E5" w:rsidP="000A2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bookmarkStart w:id="0" w:name="_GoBack"/>
      <w:bookmarkEnd w:id="0"/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:rsidR="000A27E5" w:rsidRPr="000A27E5" w:rsidRDefault="000A27E5" w:rsidP="000A2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І Загальні положення</w:t>
      </w:r>
    </w:p>
    <w:p w:rsidR="000A27E5" w:rsidRPr="000A27E5" w:rsidRDefault="000A27E5" w:rsidP="000A2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3A22DC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         </w:t>
      </w:r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Проміжний пункт евакуації (далі </w:t>
      </w:r>
      <w:proofErr w:type="spellStart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) призначений для пересадки населення з транспорту, що працював у зоні надзвичайної ситуації, на дезактивовані транспортні засоби, які здійснюють перевезення на незабруднені (незаражені) території. Під час пересадки населення за необхідності здійснюється його санітарна обробка та спеціальна обробка одягу, майна і транспорту.</w:t>
      </w:r>
    </w:p>
    <w:p w:rsidR="000A27E5" w:rsidRPr="000A27E5" w:rsidRDefault="003A22DC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    </w:t>
      </w:r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Кількість, нумерація, місця розташування проміжного пункту евакуації, визначаються </w:t>
      </w:r>
      <w:r w:rsidR="00A801AE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сільською </w:t>
      </w:r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радою. Проміжний пункт евакуації розміщується на зовнішньому кордоні зони надзвичайної ситуації, пов’язаної з радіоактивним забрудненням (хімічним зараженням).</w:t>
      </w:r>
    </w:p>
    <w:p w:rsidR="000A27E5" w:rsidRPr="000A27E5" w:rsidRDefault="003A22DC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    </w:t>
      </w:r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Начальник </w:t>
      </w:r>
      <w:proofErr w:type="spellStart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безпосередньо підпорядковується голові комісії з питань евакуації  </w:t>
      </w:r>
      <w:proofErr w:type="spellStart"/>
      <w:r w:rsid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Поляницької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територіальної громади.</w:t>
      </w:r>
    </w:p>
    <w:p w:rsidR="000A27E5" w:rsidRPr="000A27E5" w:rsidRDefault="003A22DC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    </w:t>
      </w:r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Загальний склад </w:t>
      </w:r>
      <w:proofErr w:type="spellStart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визначається від чисельності населення, яке прибуває на даний </w:t>
      </w:r>
      <w:proofErr w:type="spellStart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та організовує облік, реєстрацію населення, яке прибуває із забруднених зон, дозиметричний та хімічний контроль, проведення санітарної обробки </w:t>
      </w:r>
      <w:proofErr w:type="spellStart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еваконаселення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та, при необхідності, надання медичної допомоги хворим, відправлення населення до безпечних районів (пунктів) розміщення, проведення при необхідності зміни або спеціального оброблення забрудненого одягу та взуття, організацію пересадки </w:t>
      </w:r>
      <w:proofErr w:type="spellStart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еваконаселення</w:t>
      </w:r>
      <w:proofErr w:type="spellEnd"/>
      <w:r w:rsidR="000A27E5"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 транспорту, який рухався по забрудненій місцевості, на незабруднений транспорт.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Персональний склад працівників визначається начальником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 Проміжний пункт евакуації забезпечується зв’язком з міською комісією з питань евакуації, прийомними пунктами евакуації та збірними пунктами евакуації, медичною і транспортною службами громади. Проміжний пункт евакуації у своїй роботі керується статтею 33 Кодексу цивільного захисту України, законодавчими та нормативно-правовими актами з питань захисту населення у надзвичайних ситуаціях мирного і воєнного часу, Порядком проведення евакуації у разі загрози виникнення або виникнення надзвичайних ситуацій техногенного та природного характеру, затвердженим постановою Кабінету Міністрів України від 30 жовтня 2013 року № 841 і цим Положенням. 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ІІ Основні завдання проміжного пункту евакуації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На проміжний пункт евакуації покладається: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1)ведення обліку евакуйованого населення, яке прибуває із забруднених зон всіма видами транспортних засобів і пішим порядком;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lastRenderedPageBreak/>
        <w:t xml:space="preserve">2)підтримання зв'язку з  комісією з питань евакуації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Поляницької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територіальної громади, прийомними пунктами евакуації та збірними пунктами евакуації, пунктами посадки на транспортні засоби, вихідними пунктами руху пішки;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3)дозиметричний та хімічний контроль, проведення санітарної обробки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еваконаселення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та при необхідності надання медичної допомоги хворим;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4)інформування комісії з питань евакуації громади про час прибуття населення на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і час відправлення його в безпечні райони (пункти);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5)організація охорони громадського порядку на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6)забезпечення інформування евакуйованого населення.</w:t>
      </w:r>
    </w:p>
    <w:p w:rsidR="000A27E5" w:rsidRPr="000A27E5" w:rsidRDefault="000A27E5" w:rsidP="003A2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Під час повсякденної діяльності керівний склад пункту здійснює: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1)розроблення документів, необхідних для підготовки та проведення заходів з евакуації;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2)розроблення плану роботи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на період підготовки та проведення заходів з евакуації;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3)ведення обліку та уточнення кількості населення та об'єктів, які прибувають до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і підлягають пересадці;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4)збір та уточнення відомостей про виділення транспортних засобів, час їх подачі на пункти пересадки;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5)уточнення схеми зв'язку та оповіщення при проведенні евакуаційних заходів;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6)уточнення відомостей про начальників автомобільних колон;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7)проведення занять і тренувань з особовим складом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 метою підготовки їх до дій під час проведення евакуаційних заходів.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3.Із отриманням розпорядження про початок проведення евакуації населення пункт здійснює: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1)встановлення зв'язку з комісією з питань евакуації громади та з приписаними до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прийомним пунктом евакуації;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2)доповідь голові комісії з питань евакуації громади про початок та хід прибуття та пересадки евакуйованого населення;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3)уточнення графіку подачі транспортних засобів на пункти пересадки та графіку виведення піших колон;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4)ведення обліку прибуття евакуйованого населення на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за територіями (об'єктами);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5)розподілення людей по машинах, колонах і направлення їх до безпечних районів;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6)доповідь у комісію з питань евакуації громади про кількість населення, що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розподілено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пунктом.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III Права проміжного пункту евакуації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     Проміжний пункт евакуації має право:</w:t>
      </w:r>
    </w:p>
    <w:p w:rsidR="000A27E5" w:rsidRPr="000A27E5" w:rsidRDefault="000A27E5" w:rsidP="003A22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отримувати безкоштовно від органів виконавчої влади та місцевого самоврядування громади дані, які необхідні для заходів пересадки та розміщення евакуйованого населення;</w:t>
      </w:r>
    </w:p>
    <w:p w:rsidR="000A27E5" w:rsidRPr="000A27E5" w:rsidRDefault="000A27E5" w:rsidP="003A22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lastRenderedPageBreak/>
        <w:t>самостійно здійснювати взаємодію з комісіями з питань евакуації закріплених населених пунктів і безпечними районами (місцями) розташування евакуйованого населення;</w:t>
      </w:r>
    </w:p>
    <w:p w:rsidR="000A27E5" w:rsidRPr="000A27E5" w:rsidRDefault="000A27E5" w:rsidP="003A22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підтримувати зв'язок із спеціалізованою службою цивільного захисту транспортного та технічного забезпечення громади;</w:t>
      </w:r>
    </w:p>
    <w:p w:rsidR="000A27E5" w:rsidRPr="000A27E5" w:rsidRDefault="000A27E5" w:rsidP="003A22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безпосередньо звертатися до керівників спеціалізованих служб ЦЗ громади, які беруть участь у забезпеченні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евакозаходів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з питань планування забезпечення населення, що підлягає прийому та розподілу.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IV Керівництво та склад проміжного пункту евакуації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1.До складу проміжного пункту евакуації входять: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начальник пункту;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заступник начальника пункту;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група охорони громадського порядку (1-2 особи);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група регулювання руху(1-2 особи);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медичний пункт (1-2 особи);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санітарно-миючий пункт (1-2 особи);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група реєстрації та обліку (1-3 особи);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група харчування (1-3 особи);</w:t>
      </w:r>
    </w:p>
    <w:p w:rsidR="000A27E5" w:rsidRPr="000A27E5" w:rsidRDefault="000A27E5" w:rsidP="003A22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пост дозиметричного контролю (1-2 особи).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Робочі місця пункту обладнуються таким чином, щоб забезпечити максимальну пропускну спроможність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і короткочасне розміщення прибулих людей за несприятливих погодних умов. Поруч з робочими місцями встановлюються таблички з позначками їх призначення.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2.Начальник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є керівником особового складу пункту, підпорядковується голові комісії з питань евакуації громади і несе відповідальність за підготовку особового складу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організацію роботи і своєчасне виконання завдань, покладених на пункт з підготовки і проведення заходів з евакуації. Начальник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визначає функціональні обов’язки працівників (за напрямом роботи у складі пункту).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3.Заступник начальника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підпорядковується начальнику пункту, є безпосереднім начальником особового складу пункту, відповідає за своєчасну пересадку евакуйованого населення на незабруднені транспортні засоби та організацію його санітарної обробки. У разі відсутності начальника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виконує його обов'язки, координує діяльність груп, що входять до складу пункту.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4.Працівники групи регулювання здійснюють регулювання руху автотранспорту та забезпечують дотримання правил дорожнього руху в районі розміщення пункту.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5.Працівники санітарно – миючого пункту: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- відповідають за технічний стан та використання за призначенням закріпленої спеціальної техніки;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- проводять санітарну обробку евакуйованого населення, радіаційна або хімічна забрудненість якого більше допустимих норм;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lastRenderedPageBreak/>
        <w:t xml:space="preserve">- при виявленні радіоактивного або хімічного забруднення на території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доповідають начальнику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і приймають заходи до його усунення;</w:t>
      </w:r>
    </w:p>
    <w:p w:rsidR="000A27E5" w:rsidRPr="000A27E5" w:rsidRDefault="000A27E5" w:rsidP="003A22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Працівники медичного пункту надають медичну допомогу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еваконаселенню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та особовому складу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слідкують за санітарним станом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та пунктів пересадки.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7.Працівники групи охорони громадського порядку: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- забезпечують охорону громадського порядку на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шляхом організації патрулювання, при необхідності виставляють пости;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-   організовують інформаційно - довідкову роботу з населенням на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пунктах посадки людей на транспорт.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8.Працівники пункту харчування відповідають за організацію продовольчого постачання, громадського харчування евакуйованого населення.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9.Працівники групи реєстрації та обліку проводять реєстрацію евакуйованого населення, яке прибуло на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за списками і вибірково за паспортами. Один екземпляр списків евакуйованих подають для відправки на приймальний пункт евакуації.</w:t>
      </w:r>
    </w:p>
    <w:p w:rsidR="000A27E5" w:rsidRPr="000A27E5" w:rsidRDefault="000A27E5" w:rsidP="003A22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10. Працівники поста дозиметричного контролю: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- проводять дозиметричний контроль радіаційного забруднення людей, транспорту та матеріальних засобів;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- при наявності перевищення допустимих норм направляють населення на санітарно-миючий пункт для проведення санітарної обробки;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- ведуть журнал обліку радіаційного забруднення населення;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- доповідають начальнику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ПрПЕ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про хід дозиметричного контролю прибуваючого </w:t>
      </w:r>
      <w:proofErr w:type="spellStart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еваконаселення</w:t>
      </w:r>
      <w:proofErr w:type="spellEnd"/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0A27E5" w:rsidP="003A2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0A27E5" w:rsidRPr="000A27E5" w:rsidRDefault="000A27E5" w:rsidP="000A2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0A27E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 </w:t>
      </w:r>
    </w:p>
    <w:p w:rsidR="009B205D" w:rsidRPr="003A22DC" w:rsidRDefault="003A2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Керуюча справами  виконкому                                               Наталія  ГРИНЮК </w:t>
      </w:r>
    </w:p>
    <w:sectPr w:rsidR="009B205D" w:rsidRPr="003A2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F11"/>
    <w:multiLevelType w:val="multilevel"/>
    <w:tmpl w:val="63E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3109F"/>
    <w:multiLevelType w:val="multilevel"/>
    <w:tmpl w:val="879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139C4"/>
    <w:multiLevelType w:val="multilevel"/>
    <w:tmpl w:val="AEC43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D5F86"/>
    <w:multiLevelType w:val="multilevel"/>
    <w:tmpl w:val="DB3C1E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FF5C58"/>
    <w:multiLevelType w:val="multilevel"/>
    <w:tmpl w:val="EC261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E5"/>
    <w:rsid w:val="000A27E5"/>
    <w:rsid w:val="003A22DC"/>
    <w:rsid w:val="009B205D"/>
    <w:rsid w:val="00A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DC8B"/>
  <w15:chartTrackingRefBased/>
  <w15:docId w15:val="{DB3872D4-736C-4C80-A020-596C5E7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A2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5514</Words>
  <Characters>3144</Characters>
  <Application>Microsoft Office Word</Application>
  <DocSecurity>0</DocSecurity>
  <Lines>26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vold1123581321@gmail.com</dc:creator>
  <cp:keywords/>
  <dc:description/>
  <cp:lastModifiedBy>Admin</cp:lastModifiedBy>
  <cp:revision>3</cp:revision>
  <dcterms:created xsi:type="dcterms:W3CDTF">2024-12-09T08:05:00Z</dcterms:created>
  <dcterms:modified xsi:type="dcterms:W3CDTF">2024-12-20T08:49:00Z</dcterms:modified>
</cp:coreProperties>
</file>